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A4742" w:rsidRDefault="003A4742">
      <w:pPr>
        <w:pStyle w:val="Normal1"/>
        <w:contextualSpacing w:val="0"/>
        <w:jc w:val="center"/>
      </w:pPr>
    </w:p>
    <w:p w:rsidR="003A4742" w:rsidRDefault="008D7FED" w:rsidP="008D7FED">
      <w:pPr>
        <w:pStyle w:val="NoSpacing"/>
        <w:jc w:val="center"/>
        <w:outlineLvl w:val="0"/>
      </w:pPr>
      <w:r>
        <w:rPr>
          <w:b/>
          <w:sz w:val="44"/>
          <w:szCs w:val="44"/>
        </w:rPr>
        <w:t>Sports and Entertainment I</w:t>
      </w:r>
      <w:r w:rsidRPr="004A35E3">
        <w:rPr>
          <w:b/>
          <w:sz w:val="44"/>
          <w:szCs w:val="44"/>
        </w:rPr>
        <w:t xml:space="preserve"> Syllabus</w:t>
      </w:r>
    </w:p>
    <w:p w:rsidR="003A4742" w:rsidRDefault="007357AE">
      <w:pPr>
        <w:pStyle w:val="Normal1"/>
        <w:contextualSpacing w:val="0"/>
        <w:jc w:val="center"/>
      </w:pPr>
      <w:r>
        <w:rPr>
          <w:rFonts w:ascii="Calibri" w:eastAsia="Calibri" w:hAnsi="Calibri" w:cs="Calibri"/>
          <w:b/>
          <w:color w:val="008000"/>
        </w:rPr>
        <w:t>Course 6670</w:t>
      </w:r>
    </w:p>
    <w:p w:rsidR="00A53915" w:rsidRPr="00A53915" w:rsidRDefault="008D7FED" w:rsidP="008D7FED">
      <w:pPr>
        <w:pStyle w:val="Normal1"/>
        <w:contextualSpacing w:val="0"/>
        <w:jc w:val="center"/>
        <w:rPr>
          <w:rFonts w:ascii="Calibri" w:eastAsia="Calibri" w:hAnsi="Calibri" w:cs="Calibri"/>
          <w:b/>
          <w:color w:val="008000"/>
        </w:rPr>
      </w:pPr>
      <w:r>
        <w:rPr>
          <w:rFonts w:ascii="Calibri" w:eastAsia="Calibri" w:hAnsi="Calibri" w:cs="Calibri"/>
          <w:b/>
        </w:rPr>
        <w:t>E-mail-</w:t>
      </w:r>
      <w:r w:rsidR="007357AE">
        <w:rPr>
          <w:rFonts w:ascii="Calibri" w:eastAsia="Calibri" w:hAnsi="Calibri" w:cs="Calibri"/>
          <w:b/>
        </w:rPr>
        <w:t xml:space="preserve"> </w:t>
      </w:r>
      <w:hyperlink r:id="rId5" w:history="1">
        <w:r w:rsidR="00A53915" w:rsidRPr="00892292">
          <w:rPr>
            <w:rStyle w:val="Hyperlink"/>
            <w:rFonts w:ascii="Calibri" w:eastAsia="Calibri" w:hAnsi="Calibri" w:cs="Calibri"/>
            <w:b/>
          </w:rPr>
          <w:t>robertg.cullip@cms.k12.nc.us</w:t>
        </w:r>
      </w:hyperlink>
    </w:p>
    <w:p w:rsidR="003A4742" w:rsidRDefault="003A4742">
      <w:pPr>
        <w:pStyle w:val="Normal1"/>
        <w:contextualSpacing w:val="0"/>
      </w:pPr>
    </w:p>
    <w:p w:rsidR="003A4742" w:rsidRDefault="007357AE">
      <w:pPr>
        <w:pStyle w:val="Normal1"/>
        <w:contextualSpacing w:val="0"/>
      </w:pPr>
      <w:r>
        <w:rPr>
          <w:rFonts w:ascii="Calibri" w:eastAsia="Calibri" w:hAnsi="Calibri" w:cs="Calibri"/>
          <w:b/>
          <w:u w:val="single"/>
        </w:rPr>
        <w:t>Course Objective</w:t>
      </w:r>
      <w:r>
        <w:rPr>
          <w:rFonts w:ascii="Calibri" w:eastAsia="Calibri" w:hAnsi="Calibri" w:cs="Calibri"/>
          <w:b/>
        </w:rPr>
        <w:t xml:space="preserve"> –</w:t>
      </w:r>
    </w:p>
    <w:p w:rsidR="003A4742" w:rsidRDefault="007357AE">
      <w:pPr>
        <w:pStyle w:val="Normal1"/>
        <w:contextualSpacing w:val="0"/>
        <w:rPr>
          <w:rFonts w:ascii="Calibri" w:eastAsia="Calibri" w:hAnsi="Calibri" w:cs="Calibri"/>
        </w:rPr>
      </w:pPr>
      <w:r>
        <w:rPr>
          <w:rFonts w:ascii="Calibri" w:eastAsia="Calibri" w:hAnsi="Calibri" w:cs="Calibri"/>
        </w:rPr>
        <w:t xml:space="preserve">In this course, students are introduced to the industry of sports, entertainment, and event marketing. Students acquire transferable knowledge and skills among related industries for planning sports, entertainment, and event marketing. Topics included are branding, licensing, and naming rights; business foundations; concessions and on-site merchandising; economic foundations; human relations; and safety and security. Mathematics and social studies are reinforced. Work-based </w:t>
      </w:r>
      <w:r w:rsidR="000866F7">
        <w:rPr>
          <w:rFonts w:ascii="Calibri" w:eastAsia="Calibri" w:hAnsi="Calibri" w:cs="Calibri"/>
        </w:rPr>
        <w:t xml:space="preserve">learning strategies </w:t>
      </w:r>
      <w:r>
        <w:rPr>
          <w:rFonts w:ascii="Calibri" w:eastAsia="Calibri" w:hAnsi="Calibri" w:cs="Calibri"/>
        </w:rPr>
        <w:t>include cooperative education, entrepreneurship, internship, mentorship, school-based enterprise, service learning, and job shadowing. Apprenticeship is not available for this course. DECA (an association for Marketing Education students) competitive events, community service, and leadership activities provide the opportunity to apply essential standards and workplace readiness skills through authentic experiences.</w:t>
      </w:r>
    </w:p>
    <w:p w:rsidR="008D7FED" w:rsidRDefault="008D7FED">
      <w:pPr>
        <w:pStyle w:val="Normal1"/>
        <w:contextualSpacing w:val="0"/>
        <w:rPr>
          <w:rFonts w:ascii="Calibri" w:eastAsia="Calibri" w:hAnsi="Calibri" w:cs="Calibri"/>
        </w:rPr>
      </w:pPr>
    </w:p>
    <w:p w:rsidR="008D7FED" w:rsidRPr="004A4934" w:rsidRDefault="008D7FED" w:rsidP="008D7FED">
      <w:pPr>
        <w:pStyle w:val="NoSpacing"/>
        <w:rPr>
          <w:b/>
          <w:sz w:val="23"/>
          <w:szCs w:val="23"/>
          <w:u w:val="single"/>
        </w:rPr>
      </w:pPr>
      <w:r w:rsidRPr="004A4934">
        <w:rPr>
          <w:b/>
          <w:sz w:val="23"/>
          <w:szCs w:val="23"/>
          <w:u w:val="single"/>
        </w:rPr>
        <w:t>Course Units:</w:t>
      </w:r>
    </w:p>
    <w:p w:rsidR="008D7FED" w:rsidRPr="004A4934" w:rsidRDefault="008D7FED" w:rsidP="008D7FED">
      <w:pPr>
        <w:pStyle w:val="NoSpacing"/>
        <w:numPr>
          <w:ilvl w:val="0"/>
          <w:numId w:val="20"/>
        </w:numPr>
        <w:rPr>
          <w:rFonts w:cstheme="minorHAnsi"/>
          <w:sz w:val="23"/>
          <w:szCs w:val="23"/>
        </w:rPr>
      </w:pPr>
      <w:r w:rsidRPr="004A4934">
        <w:rPr>
          <w:rFonts w:eastAsia="Helvetica Neue" w:cstheme="minorHAnsi"/>
          <w:sz w:val="23"/>
          <w:szCs w:val="23"/>
        </w:rPr>
        <w:t xml:space="preserve">UNIT 1: </w:t>
      </w:r>
      <w:r w:rsidRPr="004A4934">
        <w:rPr>
          <w:rFonts w:cstheme="minorHAnsi"/>
          <w:sz w:val="23"/>
          <w:szCs w:val="23"/>
        </w:rPr>
        <w:t>career planning, marketing, product management, selling, promotion, and customer relations for the sport and event industries</w:t>
      </w:r>
    </w:p>
    <w:p w:rsidR="008D7FED" w:rsidRPr="004A4934" w:rsidRDefault="008D7FED" w:rsidP="008D7FED">
      <w:pPr>
        <w:pStyle w:val="NoSpacing"/>
        <w:numPr>
          <w:ilvl w:val="0"/>
          <w:numId w:val="20"/>
        </w:numPr>
        <w:rPr>
          <w:rFonts w:cstheme="minorHAnsi"/>
          <w:sz w:val="23"/>
          <w:szCs w:val="23"/>
        </w:rPr>
      </w:pPr>
      <w:r w:rsidRPr="004A4934">
        <w:rPr>
          <w:rFonts w:eastAsia="Helvetica Neue" w:cstheme="minorHAnsi"/>
          <w:sz w:val="23"/>
          <w:szCs w:val="23"/>
        </w:rPr>
        <w:t xml:space="preserve">Unit 2: </w:t>
      </w:r>
      <w:r w:rsidRPr="004A4934">
        <w:rPr>
          <w:rFonts w:cstheme="minorHAnsi"/>
          <w:sz w:val="23"/>
          <w:szCs w:val="23"/>
        </w:rPr>
        <w:t>operations and marketing-information management for the sport and event industries</w:t>
      </w:r>
    </w:p>
    <w:p w:rsidR="008D7FED" w:rsidRPr="004A4934" w:rsidRDefault="008D7FED" w:rsidP="008D7FED">
      <w:pPr>
        <w:pStyle w:val="NoSpacing"/>
        <w:numPr>
          <w:ilvl w:val="0"/>
          <w:numId w:val="20"/>
        </w:numPr>
        <w:rPr>
          <w:rFonts w:cstheme="minorHAnsi"/>
          <w:sz w:val="23"/>
          <w:szCs w:val="23"/>
        </w:rPr>
      </w:pPr>
      <w:r w:rsidRPr="004A4934">
        <w:rPr>
          <w:rFonts w:eastAsia="Helvetica Neue" w:cstheme="minorHAnsi"/>
          <w:sz w:val="23"/>
          <w:szCs w:val="23"/>
        </w:rPr>
        <w:t xml:space="preserve">UNIT 3: </w:t>
      </w:r>
      <w:r w:rsidRPr="004A4934">
        <w:rPr>
          <w:rFonts w:cstheme="minorHAnsi"/>
          <w:sz w:val="23"/>
          <w:szCs w:val="23"/>
        </w:rPr>
        <w:t>marketing planning and promotion for the sport and event industries</w:t>
      </w:r>
    </w:p>
    <w:p w:rsidR="008D7FED" w:rsidRPr="004A4934" w:rsidRDefault="008D7FED" w:rsidP="008D7FED">
      <w:pPr>
        <w:pStyle w:val="NoSpacing"/>
        <w:numPr>
          <w:ilvl w:val="0"/>
          <w:numId w:val="20"/>
        </w:numPr>
        <w:rPr>
          <w:rFonts w:cstheme="minorHAnsi"/>
          <w:sz w:val="23"/>
          <w:szCs w:val="23"/>
        </w:rPr>
      </w:pPr>
      <w:r w:rsidRPr="004A4934">
        <w:rPr>
          <w:rFonts w:eastAsia="Helvetica Neue" w:cstheme="minorHAnsi"/>
          <w:sz w:val="23"/>
          <w:szCs w:val="23"/>
        </w:rPr>
        <w:t xml:space="preserve">UNIT 4: </w:t>
      </w:r>
      <w:r w:rsidRPr="004A4934">
        <w:rPr>
          <w:rFonts w:cstheme="minorHAnsi"/>
          <w:sz w:val="23"/>
          <w:szCs w:val="23"/>
        </w:rPr>
        <w:t>selling, promotion, product/service management and pricing for the sport and event industries</w:t>
      </w:r>
    </w:p>
    <w:p w:rsidR="008D7FED" w:rsidRPr="000F1CE2" w:rsidRDefault="008D7FED" w:rsidP="008D7FED">
      <w:pPr>
        <w:pStyle w:val="NoSpacing"/>
        <w:ind w:left="720"/>
      </w:pPr>
    </w:p>
    <w:p w:rsidR="008D7FED" w:rsidRDefault="008D7FED">
      <w:pPr>
        <w:pStyle w:val="Normal1"/>
        <w:contextualSpacing w:val="0"/>
      </w:pPr>
    </w:p>
    <w:p w:rsidR="003A4742" w:rsidRDefault="003A4742">
      <w:pPr>
        <w:pStyle w:val="Normal1"/>
        <w:contextualSpacing w:val="0"/>
      </w:pPr>
    </w:p>
    <w:p w:rsidR="003A4742" w:rsidRDefault="007357AE">
      <w:pPr>
        <w:pStyle w:val="Normal1"/>
        <w:contextualSpacing w:val="0"/>
      </w:pPr>
      <w:r>
        <w:rPr>
          <w:rFonts w:ascii="Calibri" w:eastAsia="Calibri" w:hAnsi="Calibri" w:cs="Calibri"/>
          <w:b/>
          <w:u w:val="single"/>
        </w:rPr>
        <w:t>Methods of Learning</w:t>
      </w:r>
    </w:p>
    <w:p w:rsidR="003A4742" w:rsidRDefault="007357AE">
      <w:pPr>
        <w:pStyle w:val="Normal1"/>
        <w:contextualSpacing w:val="0"/>
      </w:pPr>
      <w:r>
        <w:rPr>
          <w:rFonts w:ascii="Calibri" w:eastAsia="Calibri" w:hAnsi="Calibri" w:cs="Calibri"/>
          <w:b/>
          <w:color w:val="009900"/>
          <w:sz w:val="28"/>
        </w:rPr>
        <w:t>Course Work:</w:t>
      </w:r>
      <w:r>
        <w:rPr>
          <w:rFonts w:ascii="Calibri" w:eastAsia="Calibri" w:hAnsi="Calibri" w:cs="Calibri"/>
          <w:b/>
          <w:sz w:val="28"/>
        </w:rPr>
        <w:t xml:space="preserve"> </w:t>
      </w:r>
      <w:r>
        <w:rPr>
          <w:rFonts w:ascii="Calibri" w:eastAsia="Calibri" w:hAnsi="Calibri" w:cs="Calibri"/>
        </w:rPr>
        <w:t xml:space="preserve"> </w:t>
      </w:r>
      <w:r>
        <w:rPr>
          <w:rFonts w:ascii="Calibri" w:eastAsia="Calibri" w:hAnsi="Calibri" w:cs="Calibri"/>
          <w:b/>
          <w:i/>
        </w:rPr>
        <w:t>Warm-ups-</w:t>
      </w:r>
      <w:r>
        <w:rPr>
          <w:rFonts w:ascii="Calibri" w:eastAsia="Calibri" w:hAnsi="Calibri" w:cs="Calibri"/>
          <w:b/>
        </w:rPr>
        <w:t xml:space="preserve"> </w:t>
      </w:r>
      <w:r>
        <w:rPr>
          <w:rFonts w:ascii="Calibri" w:eastAsia="Calibri" w:hAnsi="Calibri" w:cs="Calibri"/>
        </w:rPr>
        <w:t xml:space="preserve">daily journaling, </w:t>
      </w:r>
      <w:r>
        <w:rPr>
          <w:rFonts w:ascii="Calibri" w:eastAsia="Calibri" w:hAnsi="Calibri" w:cs="Calibri"/>
          <w:b/>
          <w:i/>
        </w:rPr>
        <w:t xml:space="preserve">Guided Lesson- </w:t>
      </w:r>
      <w:r>
        <w:rPr>
          <w:rFonts w:ascii="Calibri" w:eastAsia="Calibri" w:hAnsi="Calibri" w:cs="Calibri"/>
        </w:rPr>
        <w:t xml:space="preserve">class notes, </w:t>
      </w:r>
      <w:r>
        <w:rPr>
          <w:rFonts w:ascii="Calibri" w:eastAsia="Calibri" w:hAnsi="Calibri" w:cs="Calibri"/>
          <w:b/>
          <w:i/>
        </w:rPr>
        <w:t xml:space="preserve">Study Guides- </w:t>
      </w:r>
      <w:r>
        <w:rPr>
          <w:rFonts w:ascii="Calibri" w:eastAsia="Calibri" w:hAnsi="Calibri" w:cs="Calibri"/>
        </w:rPr>
        <w:t>test review</w:t>
      </w:r>
      <w:r>
        <w:rPr>
          <w:rFonts w:ascii="Calibri" w:eastAsia="Calibri" w:hAnsi="Calibri" w:cs="Calibri"/>
          <w:b/>
          <w:i/>
        </w:rPr>
        <w:t>,</w:t>
      </w:r>
      <w:r>
        <w:rPr>
          <w:rFonts w:ascii="Calibri" w:eastAsia="Calibri" w:hAnsi="Calibri" w:cs="Calibri"/>
          <w:b/>
        </w:rPr>
        <w:t xml:space="preserve"> </w:t>
      </w:r>
      <w:r>
        <w:rPr>
          <w:rFonts w:ascii="Calibri" w:eastAsia="Calibri" w:hAnsi="Calibri" w:cs="Calibri"/>
          <w:b/>
          <w:i/>
        </w:rPr>
        <w:t>Benchmark Assessment-</w:t>
      </w:r>
      <w:r>
        <w:rPr>
          <w:rFonts w:ascii="Calibri" w:eastAsia="Calibri" w:hAnsi="Calibri" w:cs="Calibri"/>
          <w:b/>
        </w:rPr>
        <w:t xml:space="preserve"> </w:t>
      </w:r>
      <w:r>
        <w:rPr>
          <w:rFonts w:ascii="Calibri" w:eastAsia="Calibri" w:hAnsi="Calibri" w:cs="Calibri"/>
        </w:rPr>
        <w:t xml:space="preserve">premeasuring tools, </w:t>
      </w:r>
      <w:r>
        <w:rPr>
          <w:rFonts w:ascii="Calibri" w:eastAsia="Calibri" w:hAnsi="Calibri" w:cs="Calibri"/>
          <w:b/>
          <w:i/>
        </w:rPr>
        <w:t xml:space="preserve">Class Assignments- </w:t>
      </w:r>
      <w:r>
        <w:rPr>
          <w:rFonts w:ascii="Calibri" w:eastAsia="Calibri" w:hAnsi="Calibri" w:cs="Calibri"/>
        </w:rPr>
        <w:t xml:space="preserve">individual assigned work, </w:t>
      </w:r>
      <w:r>
        <w:rPr>
          <w:rFonts w:ascii="Calibri" w:eastAsia="Calibri" w:hAnsi="Calibri" w:cs="Calibri"/>
          <w:b/>
          <w:i/>
        </w:rPr>
        <w:t>Group Assignments-</w:t>
      </w:r>
      <w:r>
        <w:rPr>
          <w:rFonts w:ascii="Calibri" w:eastAsia="Calibri" w:hAnsi="Calibri" w:cs="Calibri"/>
          <w:b/>
        </w:rPr>
        <w:t xml:space="preserve"> </w:t>
      </w:r>
      <w:r>
        <w:rPr>
          <w:rFonts w:ascii="Calibri" w:eastAsia="Calibri" w:hAnsi="Calibri" w:cs="Calibri"/>
        </w:rPr>
        <w:t xml:space="preserve">mini projects, and </w:t>
      </w:r>
      <w:r w:rsidR="000866F7">
        <w:rPr>
          <w:rFonts w:ascii="Calibri" w:eastAsia="Calibri" w:hAnsi="Calibri" w:cs="Calibri"/>
          <w:b/>
          <w:i/>
        </w:rPr>
        <w:t>Quizzes.</w:t>
      </w:r>
    </w:p>
    <w:p w:rsidR="003A4742" w:rsidRDefault="007357AE">
      <w:pPr>
        <w:pStyle w:val="Normal1"/>
        <w:contextualSpacing w:val="0"/>
      </w:pPr>
      <w:r>
        <w:rPr>
          <w:rFonts w:ascii="Calibri" w:eastAsia="Calibri" w:hAnsi="Calibri" w:cs="Calibri"/>
          <w:b/>
          <w:color w:val="009900"/>
          <w:sz w:val="28"/>
        </w:rPr>
        <w:t>Application Project:</w:t>
      </w:r>
      <w:r>
        <w:rPr>
          <w:rFonts w:ascii="Calibri" w:eastAsia="Calibri" w:hAnsi="Calibri" w:cs="Calibri"/>
          <w:b/>
          <w:sz w:val="28"/>
        </w:rPr>
        <w:t xml:space="preserve"> </w:t>
      </w:r>
      <w:r>
        <w:rPr>
          <w:rFonts w:ascii="Calibri" w:eastAsia="Calibri" w:hAnsi="Calibri" w:cs="Calibri"/>
        </w:rPr>
        <w:t>Summative assessment of Unit skills learned in the form of an individual project.</w:t>
      </w:r>
    </w:p>
    <w:p w:rsidR="003A4742" w:rsidRDefault="007357AE">
      <w:pPr>
        <w:pStyle w:val="Normal1"/>
        <w:contextualSpacing w:val="0"/>
      </w:pPr>
      <w:r>
        <w:rPr>
          <w:rFonts w:ascii="Calibri" w:eastAsia="Calibri" w:hAnsi="Calibri" w:cs="Calibri"/>
          <w:b/>
          <w:color w:val="009900"/>
          <w:sz w:val="28"/>
        </w:rPr>
        <w:t>Theory Test:</w:t>
      </w:r>
      <w:r>
        <w:rPr>
          <w:rFonts w:ascii="Calibri" w:eastAsia="Calibri" w:hAnsi="Calibri" w:cs="Calibri"/>
          <w:sz w:val="28"/>
        </w:rPr>
        <w:t xml:space="preserve"> </w:t>
      </w:r>
      <w:r>
        <w:rPr>
          <w:rFonts w:ascii="Calibri" w:eastAsia="Calibri" w:hAnsi="Calibri" w:cs="Calibri"/>
        </w:rPr>
        <w:t>Summative assessment of the chapter theories learned in a unit.</w:t>
      </w:r>
    </w:p>
    <w:p w:rsidR="003A4742" w:rsidRDefault="007357AE">
      <w:pPr>
        <w:pStyle w:val="Normal1"/>
        <w:contextualSpacing w:val="0"/>
      </w:pPr>
      <w:r>
        <w:rPr>
          <w:rFonts w:ascii="Calibri" w:eastAsia="Calibri" w:hAnsi="Calibri" w:cs="Calibri"/>
          <w:b/>
          <w:color w:val="009900"/>
          <w:sz w:val="28"/>
        </w:rPr>
        <w:t>Mid Term Exam:</w:t>
      </w:r>
      <w:r>
        <w:rPr>
          <w:rFonts w:ascii="Calibri" w:eastAsia="Calibri" w:hAnsi="Calibri" w:cs="Calibri"/>
          <w:sz w:val="28"/>
        </w:rPr>
        <w:t xml:space="preserve"> </w:t>
      </w:r>
      <w:r>
        <w:rPr>
          <w:rFonts w:ascii="Calibri" w:eastAsia="Calibri" w:hAnsi="Calibri" w:cs="Calibri"/>
        </w:rPr>
        <w:t>Summative assessment of the theory objectives from Unit 1 &amp; 2.</w:t>
      </w:r>
    </w:p>
    <w:p w:rsidR="009E4447" w:rsidRDefault="007357AE">
      <w:pPr>
        <w:pStyle w:val="Normal1"/>
        <w:contextualSpacing w:val="0"/>
        <w:rPr>
          <w:rFonts w:ascii="Calibri" w:eastAsia="Calibri" w:hAnsi="Calibri" w:cs="Calibri"/>
          <w:b/>
          <w:u w:val="single"/>
        </w:rPr>
      </w:pPr>
      <w:r>
        <w:rPr>
          <w:rFonts w:ascii="Calibri" w:eastAsia="Calibri" w:hAnsi="Calibri" w:cs="Calibri"/>
          <w:b/>
          <w:color w:val="009900"/>
          <w:sz w:val="28"/>
        </w:rPr>
        <w:t>Final Exam:</w:t>
      </w:r>
      <w:r>
        <w:rPr>
          <w:rFonts w:ascii="Calibri" w:eastAsia="Calibri" w:hAnsi="Calibri" w:cs="Calibri"/>
          <w:sz w:val="28"/>
        </w:rPr>
        <w:t xml:space="preserve"> </w:t>
      </w:r>
      <w:r>
        <w:rPr>
          <w:rFonts w:ascii="Calibri" w:eastAsia="Calibri" w:hAnsi="Calibri" w:cs="Calibri"/>
        </w:rPr>
        <w:t>Summative assessment of the theory objectives from Unit 1, 2, 3 &amp; 4.</w:t>
      </w:r>
    </w:p>
    <w:p w:rsidR="009E4447" w:rsidRDefault="009E4447">
      <w:pPr>
        <w:pStyle w:val="Normal1"/>
        <w:contextualSpacing w:val="0"/>
        <w:rPr>
          <w:rFonts w:ascii="Calibri" w:eastAsia="Calibri" w:hAnsi="Calibri" w:cs="Calibri"/>
          <w:b/>
          <w:u w:val="single"/>
        </w:rPr>
      </w:pPr>
    </w:p>
    <w:p w:rsidR="009E4447" w:rsidRDefault="009E4447">
      <w:pPr>
        <w:pStyle w:val="Normal1"/>
        <w:contextualSpacing w:val="0"/>
        <w:rPr>
          <w:rFonts w:ascii="Calibri" w:eastAsia="Calibri" w:hAnsi="Calibri" w:cs="Calibri"/>
          <w:b/>
          <w:u w:val="single"/>
        </w:rPr>
      </w:pPr>
    </w:p>
    <w:p w:rsidR="003A4742" w:rsidRDefault="007357AE">
      <w:pPr>
        <w:pStyle w:val="Normal1"/>
        <w:contextualSpacing w:val="0"/>
      </w:pPr>
      <w:r>
        <w:rPr>
          <w:rFonts w:ascii="Calibri" w:eastAsia="Calibri" w:hAnsi="Calibri" w:cs="Calibri"/>
          <w:b/>
          <w:u w:val="single"/>
        </w:rPr>
        <w:t>Course Grade</w:t>
      </w:r>
      <w:r>
        <w:rPr>
          <w:rFonts w:ascii="Calibri" w:eastAsia="Calibri" w:hAnsi="Calibri" w:cs="Calibri"/>
          <w:u w:val="single"/>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b/>
        </w:rPr>
        <w:t>% of Grade</w:t>
      </w:r>
    </w:p>
    <w:p w:rsidR="003A4742" w:rsidRDefault="009E4447" w:rsidP="009E4447">
      <w:pPr>
        <w:pStyle w:val="Normal1"/>
        <w:tabs>
          <w:tab w:val="left" w:pos="117"/>
        </w:tabs>
        <w:ind w:left="117" w:hanging="116"/>
        <w:contextualSpacing w:val="0"/>
      </w:pPr>
      <w:r>
        <w:rPr>
          <w:rFonts w:ascii="Calibri" w:eastAsia="Calibri" w:hAnsi="Calibri" w:cs="Calibri"/>
        </w:rPr>
        <w:t xml:space="preserve">Informal Grades                    </w:t>
      </w:r>
      <w:r w:rsidR="007357AE">
        <w:rPr>
          <w:rFonts w:ascii="Calibri" w:eastAsia="Calibri" w:hAnsi="Calibri" w:cs="Calibri"/>
        </w:rPr>
        <w:tab/>
      </w:r>
      <w:r w:rsidR="007357AE">
        <w:rPr>
          <w:rFonts w:ascii="Calibri" w:eastAsia="Calibri" w:hAnsi="Calibri" w:cs="Calibri"/>
        </w:rPr>
        <w:tab/>
      </w:r>
      <w:r w:rsidR="007357AE">
        <w:rPr>
          <w:rFonts w:ascii="Calibri" w:eastAsia="Calibri" w:hAnsi="Calibri" w:cs="Calibri"/>
        </w:rPr>
        <w:tab/>
      </w:r>
      <w:r w:rsidR="007357AE">
        <w:rPr>
          <w:rFonts w:ascii="Calibri" w:eastAsia="Calibri" w:hAnsi="Calibri" w:cs="Calibri"/>
        </w:rPr>
        <w:tab/>
      </w:r>
      <w:r w:rsidR="007357AE">
        <w:rPr>
          <w:rFonts w:ascii="Calibri" w:eastAsia="Calibri" w:hAnsi="Calibri" w:cs="Calibri"/>
        </w:rPr>
        <w:tab/>
      </w:r>
      <w:r w:rsidR="007357AE">
        <w:rPr>
          <w:rFonts w:ascii="Calibri" w:eastAsia="Calibri" w:hAnsi="Calibri" w:cs="Calibri"/>
        </w:rPr>
        <w:tab/>
        <w:t>30</w:t>
      </w:r>
    </w:p>
    <w:p w:rsidR="003A4742" w:rsidRDefault="009E4447">
      <w:pPr>
        <w:pStyle w:val="Normal1"/>
        <w:contextualSpacing w:val="0"/>
      </w:pPr>
      <w:r>
        <w:rPr>
          <w:rFonts w:ascii="Calibri" w:eastAsia="Calibri" w:hAnsi="Calibri" w:cs="Calibri"/>
        </w:rPr>
        <w:t xml:space="preserve">Formal Grades                                           </w:t>
      </w:r>
      <w:r w:rsidR="007357AE">
        <w:rPr>
          <w:rFonts w:ascii="Calibri" w:eastAsia="Calibri" w:hAnsi="Calibri" w:cs="Calibri"/>
        </w:rPr>
        <w:tab/>
      </w:r>
      <w:r w:rsidR="007357AE">
        <w:rPr>
          <w:rFonts w:ascii="Calibri" w:eastAsia="Calibri" w:hAnsi="Calibri" w:cs="Calibri"/>
        </w:rPr>
        <w:tab/>
      </w:r>
      <w:r w:rsidR="007357AE">
        <w:rPr>
          <w:rFonts w:ascii="Calibri" w:eastAsia="Calibri" w:hAnsi="Calibri" w:cs="Calibri"/>
        </w:rPr>
        <w:tab/>
      </w:r>
      <w:r w:rsidR="007357AE">
        <w:rPr>
          <w:rFonts w:ascii="Calibri" w:eastAsia="Calibri" w:hAnsi="Calibri" w:cs="Calibri"/>
        </w:rPr>
        <w:tab/>
        <w:t>70</w:t>
      </w:r>
    </w:p>
    <w:p w:rsidR="003A4742" w:rsidRDefault="007357AE">
      <w:pPr>
        <w:pStyle w:val="Normal1"/>
        <w:contextualSpacing w:val="0"/>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3A4742" w:rsidRDefault="008D7FED">
      <w:pPr>
        <w:pStyle w:val="Normal1"/>
        <w:contextualSpacing w:val="0"/>
      </w:pPr>
      <w:r>
        <w:rPr>
          <w:rFonts w:ascii="Calibri" w:eastAsia="Calibri" w:hAnsi="Calibri" w:cs="Calibri"/>
        </w:rPr>
        <w:t xml:space="preserve">Mid-Term                         </w:t>
      </w:r>
      <w:r w:rsidR="007357AE">
        <w:rPr>
          <w:rFonts w:ascii="Calibri" w:eastAsia="Calibri" w:hAnsi="Calibri" w:cs="Calibri"/>
        </w:rPr>
        <w:tab/>
      </w:r>
      <w:r w:rsidR="007357AE">
        <w:rPr>
          <w:rFonts w:ascii="Calibri" w:eastAsia="Calibri" w:hAnsi="Calibri" w:cs="Calibri"/>
        </w:rPr>
        <w:tab/>
      </w:r>
      <w:r w:rsidR="007357AE">
        <w:rPr>
          <w:rFonts w:ascii="Calibri" w:eastAsia="Calibri" w:hAnsi="Calibri" w:cs="Calibri"/>
        </w:rPr>
        <w:tab/>
      </w:r>
      <w:r>
        <w:rPr>
          <w:rFonts w:ascii="Calibri" w:eastAsia="Calibri" w:hAnsi="Calibri" w:cs="Calibri"/>
        </w:rPr>
        <w:t xml:space="preserve"> </w:t>
      </w:r>
      <w:r w:rsidR="007357AE">
        <w:rPr>
          <w:rFonts w:ascii="Calibri" w:eastAsia="Calibri" w:hAnsi="Calibri" w:cs="Calibri"/>
        </w:rPr>
        <w:tab/>
      </w:r>
      <w:r>
        <w:rPr>
          <w:rFonts w:ascii="Calibri" w:eastAsia="Calibri" w:hAnsi="Calibri" w:cs="Calibri"/>
        </w:rPr>
        <w:t xml:space="preserve">               </w:t>
      </w:r>
      <w:r w:rsidR="007357AE">
        <w:rPr>
          <w:rFonts w:ascii="Calibri" w:eastAsia="Calibri" w:hAnsi="Calibri" w:cs="Calibri"/>
        </w:rPr>
        <w:t>20</w:t>
      </w:r>
      <w:r w:rsidR="00D16562">
        <w:rPr>
          <w:rFonts w:ascii="Calibri" w:eastAsia="Calibri" w:hAnsi="Calibri" w:cs="Calibri"/>
        </w:rPr>
        <w:t>%</w:t>
      </w:r>
      <w:r w:rsidR="007357AE">
        <w:rPr>
          <w:rFonts w:ascii="Calibri" w:eastAsia="Calibri" w:hAnsi="Calibri" w:cs="Calibri"/>
        </w:rPr>
        <w:t xml:space="preserve"> of 1</w:t>
      </w:r>
      <w:proofErr w:type="gramStart"/>
      <w:r w:rsidR="007357AE">
        <w:rPr>
          <w:rFonts w:ascii="Calibri" w:eastAsia="Calibri" w:hAnsi="Calibri" w:cs="Calibri"/>
          <w:vertAlign w:val="superscript"/>
        </w:rPr>
        <w:t>st</w:t>
      </w:r>
      <w:r w:rsidR="0047408B">
        <w:rPr>
          <w:rFonts w:ascii="Calibri" w:eastAsia="Calibri" w:hAnsi="Calibri" w:cs="Calibri"/>
        </w:rPr>
        <w:t xml:space="preserve">  or</w:t>
      </w:r>
      <w:proofErr w:type="gramEnd"/>
      <w:r w:rsidR="0047408B">
        <w:rPr>
          <w:rFonts w:ascii="Calibri" w:eastAsia="Calibri" w:hAnsi="Calibri" w:cs="Calibri"/>
        </w:rPr>
        <w:t xml:space="preserve"> 3</w:t>
      </w:r>
      <w:r w:rsidR="0047408B" w:rsidRPr="0047408B">
        <w:rPr>
          <w:rFonts w:ascii="Calibri" w:eastAsia="Calibri" w:hAnsi="Calibri" w:cs="Calibri"/>
          <w:vertAlign w:val="superscript"/>
        </w:rPr>
        <w:t>rd</w:t>
      </w:r>
      <w:r w:rsidR="0047408B">
        <w:rPr>
          <w:rFonts w:ascii="Calibri" w:eastAsia="Calibri" w:hAnsi="Calibri" w:cs="Calibri"/>
        </w:rPr>
        <w:t xml:space="preserve"> </w:t>
      </w:r>
      <w:r w:rsidR="007357AE">
        <w:rPr>
          <w:rFonts w:ascii="Calibri" w:eastAsia="Calibri" w:hAnsi="Calibri" w:cs="Calibri"/>
        </w:rPr>
        <w:t>quarter grade</w:t>
      </w:r>
    </w:p>
    <w:p w:rsidR="009E4447" w:rsidRDefault="00364F38" w:rsidP="008D7FED">
      <w:pPr>
        <w:pStyle w:val="Normal1"/>
        <w:contextualSpacing w:val="0"/>
        <w:rPr>
          <w:rFonts w:ascii="Calibri" w:eastAsia="Calibri" w:hAnsi="Calibri" w:cs="Calibri"/>
        </w:rPr>
      </w:pPr>
      <w:r>
        <w:rPr>
          <w:rFonts w:ascii="Calibri" w:eastAsia="Calibri" w:hAnsi="Calibri" w:cs="Calibri"/>
        </w:rPr>
        <w:t>Final Exam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8D7FED">
        <w:rPr>
          <w:rFonts w:ascii="Calibri" w:eastAsia="Calibri" w:hAnsi="Calibri" w:cs="Calibri"/>
        </w:rPr>
        <w:t xml:space="preserve">  2</w:t>
      </w:r>
      <w:r>
        <w:rPr>
          <w:rFonts w:ascii="Calibri" w:eastAsia="Calibri" w:hAnsi="Calibri" w:cs="Calibri"/>
        </w:rPr>
        <w:t>0</w:t>
      </w:r>
      <w:r w:rsidR="00D16562">
        <w:rPr>
          <w:rFonts w:ascii="Calibri" w:eastAsia="Calibri" w:hAnsi="Calibri" w:cs="Calibri"/>
        </w:rPr>
        <w:t>%</w:t>
      </w:r>
      <w:r w:rsidR="007357AE">
        <w:rPr>
          <w:rFonts w:ascii="Calibri" w:eastAsia="Calibri" w:hAnsi="Calibri" w:cs="Calibri"/>
        </w:rPr>
        <w:t xml:space="preserve"> of overall grade</w:t>
      </w:r>
      <w:r w:rsidR="007357AE">
        <w:rPr>
          <w:rFonts w:ascii="Calibri" w:eastAsia="Calibri" w:hAnsi="Calibri" w:cs="Calibri"/>
        </w:rPr>
        <w:tab/>
      </w:r>
    </w:p>
    <w:p w:rsidR="009E4447" w:rsidRDefault="009E4447">
      <w:pPr>
        <w:pStyle w:val="Normal1"/>
        <w:contextualSpacing w:val="0"/>
        <w:jc w:val="center"/>
        <w:rPr>
          <w:rFonts w:ascii="Calibri" w:eastAsia="Calibri" w:hAnsi="Calibri" w:cs="Calibri"/>
        </w:rPr>
      </w:pPr>
    </w:p>
    <w:p w:rsidR="009E4447" w:rsidRDefault="009E4447">
      <w:pPr>
        <w:pStyle w:val="Normal1"/>
        <w:contextualSpacing w:val="0"/>
        <w:jc w:val="center"/>
        <w:rPr>
          <w:rFonts w:ascii="Calibri" w:eastAsia="Calibri" w:hAnsi="Calibri" w:cs="Calibri"/>
        </w:rPr>
      </w:pPr>
    </w:p>
    <w:p w:rsidR="003A4742" w:rsidRDefault="0059630A">
      <w:pPr>
        <w:pStyle w:val="Normal1"/>
        <w:contextualSpacing w:val="0"/>
        <w:jc w:val="center"/>
      </w:pPr>
      <w:r>
        <w:rPr>
          <w:rFonts w:ascii="Calibri" w:eastAsia="Calibri" w:hAnsi="Calibri" w:cs="Calibri"/>
        </w:rPr>
        <w:t>***2017-18</w:t>
      </w:r>
      <w:r w:rsidR="007357AE">
        <w:rPr>
          <w:rFonts w:ascii="Calibri" w:eastAsia="Calibri" w:hAnsi="Calibri" w:cs="Calibri"/>
        </w:rPr>
        <w:t xml:space="preserve"> CMS grading standards***</w:t>
      </w:r>
    </w:p>
    <w:p w:rsidR="003A4742" w:rsidRDefault="007357AE">
      <w:pPr>
        <w:pStyle w:val="Normal1"/>
        <w:contextualSpacing w:val="0"/>
      </w:pPr>
      <w:r>
        <w:rPr>
          <w:rFonts w:ascii="Calibri" w:eastAsia="Calibri" w:hAnsi="Calibri" w:cs="Calibri"/>
          <w:b/>
        </w:rPr>
        <w:t>Grade Scale:</w:t>
      </w:r>
    </w:p>
    <w:p w:rsidR="003A4742" w:rsidRDefault="000866F7">
      <w:pPr>
        <w:pStyle w:val="Normal1"/>
        <w:contextualSpacing w:val="0"/>
      </w:pPr>
      <w:proofErr w:type="gramStart"/>
      <w:r>
        <w:rPr>
          <w:rFonts w:ascii="Calibri" w:eastAsia="Calibri" w:hAnsi="Calibri" w:cs="Calibri"/>
        </w:rPr>
        <w:t>A  90</w:t>
      </w:r>
      <w:proofErr w:type="gramEnd"/>
      <w:r>
        <w:rPr>
          <w:rFonts w:ascii="Calibri" w:eastAsia="Calibri" w:hAnsi="Calibri" w:cs="Calibri"/>
        </w:rPr>
        <w:t>-100</w:t>
      </w:r>
      <w:r>
        <w:rPr>
          <w:rFonts w:ascii="Calibri" w:eastAsia="Calibri" w:hAnsi="Calibri" w:cs="Calibri"/>
        </w:rPr>
        <w:tab/>
      </w:r>
      <w:r>
        <w:rPr>
          <w:rFonts w:ascii="Calibri" w:eastAsia="Calibri" w:hAnsi="Calibri" w:cs="Calibri"/>
        </w:rPr>
        <w:tab/>
        <w:t>B  80-89</w:t>
      </w:r>
      <w:r w:rsidR="007357AE">
        <w:rPr>
          <w:rFonts w:ascii="Calibri" w:eastAsia="Calibri" w:hAnsi="Calibri" w:cs="Calibri"/>
        </w:rPr>
        <w:tab/>
      </w:r>
      <w:r w:rsidR="007357AE">
        <w:rPr>
          <w:rFonts w:ascii="Calibri" w:eastAsia="Calibri" w:hAnsi="Calibri" w:cs="Calibri"/>
        </w:rPr>
        <w:tab/>
      </w:r>
      <w:r>
        <w:rPr>
          <w:rFonts w:ascii="Calibri" w:eastAsia="Calibri" w:hAnsi="Calibri" w:cs="Calibri"/>
        </w:rPr>
        <w:t>C  70-79</w:t>
      </w:r>
      <w:r>
        <w:rPr>
          <w:rFonts w:ascii="Calibri" w:eastAsia="Calibri" w:hAnsi="Calibri" w:cs="Calibri"/>
        </w:rPr>
        <w:tab/>
      </w:r>
      <w:r>
        <w:rPr>
          <w:rFonts w:ascii="Calibri" w:eastAsia="Calibri" w:hAnsi="Calibri" w:cs="Calibri"/>
        </w:rPr>
        <w:tab/>
        <w:t>D  60-69</w:t>
      </w:r>
      <w:r>
        <w:rPr>
          <w:rFonts w:ascii="Calibri" w:eastAsia="Calibri" w:hAnsi="Calibri" w:cs="Calibri"/>
        </w:rPr>
        <w:tab/>
      </w:r>
      <w:r>
        <w:rPr>
          <w:rFonts w:ascii="Calibri" w:eastAsia="Calibri" w:hAnsi="Calibri" w:cs="Calibri"/>
        </w:rPr>
        <w:tab/>
        <w:t>F  &lt;=59</w:t>
      </w:r>
    </w:p>
    <w:p w:rsidR="003A4742" w:rsidRDefault="007357AE">
      <w:pPr>
        <w:pStyle w:val="Normal1"/>
      </w:pPr>
      <w:r>
        <w:br w:type="page"/>
      </w:r>
    </w:p>
    <w:p w:rsidR="003A4742" w:rsidRDefault="007357AE">
      <w:pPr>
        <w:pStyle w:val="Normal1"/>
        <w:contextualSpacing w:val="0"/>
      </w:pPr>
      <w:r>
        <w:rPr>
          <w:rFonts w:ascii="Calibri" w:eastAsia="Calibri" w:hAnsi="Calibri" w:cs="Calibri"/>
          <w:b/>
        </w:rPr>
        <w:lastRenderedPageBreak/>
        <w:t>Projected Schedule of Study</w:t>
      </w:r>
    </w:p>
    <w:tbl>
      <w:tblPr>
        <w:tblW w:w="10260"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640"/>
        <w:gridCol w:w="6290"/>
        <w:gridCol w:w="3330"/>
      </w:tblGrid>
      <w:tr w:rsidR="003A4742" w:rsidTr="00F31723">
        <w:tc>
          <w:tcPr>
            <w:tcW w:w="640" w:type="dxa"/>
            <w:tcMar>
              <w:top w:w="100" w:type="dxa"/>
              <w:left w:w="108" w:type="dxa"/>
              <w:bottom w:w="100" w:type="dxa"/>
              <w:right w:w="108" w:type="dxa"/>
            </w:tcMar>
          </w:tcPr>
          <w:p w:rsidR="003A4742" w:rsidRDefault="003A4742" w:rsidP="00D65E55">
            <w:pPr>
              <w:pStyle w:val="Normal1"/>
              <w:contextualSpacing w:val="0"/>
              <w:jc w:val="center"/>
            </w:pPr>
          </w:p>
        </w:tc>
        <w:tc>
          <w:tcPr>
            <w:tcW w:w="6290" w:type="dxa"/>
            <w:tcMar>
              <w:top w:w="100" w:type="dxa"/>
              <w:left w:w="108" w:type="dxa"/>
              <w:bottom w:w="100" w:type="dxa"/>
              <w:right w:w="108" w:type="dxa"/>
            </w:tcMar>
          </w:tcPr>
          <w:p w:rsidR="003A4742" w:rsidRDefault="00D65E55">
            <w:pPr>
              <w:pStyle w:val="Normal1"/>
              <w:contextualSpacing w:val="0"/>
            </w:pPr>
            <w:r>
              <w:rPr>
                <w:rFonts w:ascii="Calibri" w:eastAsia="Calibri" w:hAnsi="Calibri" w:cs="Calibri"/>
                <w:b/>
              </w:rPr>
              <w:t>Unit 1: Understanding career planning, marketing, product management, selling, promotion and customer relations for the sport and event industries</w:t>
            </w:r>
          </w:p>
        </w:tc>
        <w:tc>
          <w:tcPr>
            <w:tcW w:w="3330" w:type="dxa"/>
            <w:tcMar>
              <w:top w:w="100" w:type="dxa"/>
              <w:left w:w="108" w:type="dxa"/>
              <w:bottom w:w="100" w:type="dxa"/>
              <w:right w:w="108" w:type="dxa"/>
            </w:tcMar>
          </w:tcPr>
          <w:p w:rsidR="003A4742" w:rsidRDefault="00D65E55">
            <w:pPr>
              <w:pStyle w:val="Normal1"/>
              <w:contextualSpacing w:val="0"/>
            </w:pPr>
            <w:r>
              <w:rPr>
                <w:rFonts w:ascii="Calibri" w:eastAsia="Calibri" w:hAnsi="Calibri" w:cs="Calibri"/>
                <w:b/>
              </w:rPr>
              <w:t>Concepts: Marketing career choices, economics, product mix strategies, acquiring product knowledge, business image, sales promotion activities, conflict resolution and sales process.</w:t>
            </w:r>
          </w:p>
        </w:tc>
      </w:tr>
      <w:tr w:rsidR="003A4742" w:rsidTr="00F31723">
        <w:tc>
          <w:tcPr>
            <w:tcW w:w="640" w:type="dxa"/>
            <w:tcMar>
              <w:top w:w="100" w:type="dxa"/>
              <w:left w:w="108" w:type="dxa"/>
              <w:bottom w:w="100" w:type="dxa"/>
              <w:right w:w="108" w:type="dxa"/>
            </w:tcMar>
          </w:tcPr>
          <w:p w:rsidR="003A4742" w:rsidRDefault="003A4742">
            <w:pPr>
              <w:pStyle w:val="Normal1"/>
              <w:contextualSpacing w:val="0"/>
              <w:jc w:val="center"/>
            </w:pPr>
          </w:p>
        </w:tc>
        <w:tc>
          <w:tcPr>
            <w:tcW w:w="6290" w:type="dxa"/>
            <w:tcMar>
              <w:top w:w="100" w:type="dxa"/>
              <w:left w:w="108" w:type="dxa"/>
              <w:bottom w:w="100" w:type="dxa"/>
              <w:right w:w="108" w:type="dxa"/>
            </w:tcMar>
          </w:tcPr>
          <w:p w:rsidR="003A4742" w:rsidRDefault="00D65E55">
            <w:pPr>
              <w:pStyle w:val="Normal1"/>
              <w:contextualSpacing w:val="0"/>
            </w:pPr>
            <w:r>
              <w:rPr>
                <w:rFonts w:ascii="Calibri" w:eastAsia="Calibri" w:hAnsi="Calibri" w:cs="Calibri"/>
              </w:rPr>
              <w:t>Unit 2: Understand operations and marketing-information management for the sport and event industries</w:t>
            </w:r>
          </w:p>
        </w:tc>
        <w:tc>
          <w:tcPr>
            <w:tcW w:w="3330" w:type="dxa"/>
            <w:tcMar>
              <w:top w:w="100" w:type="dxa"/>
              <w:left w:w="108" w:type="dxa"/>
              <w:bottom w:w="100" w:type="dxa"/>
              <w:right w:w="108" w:type="dxa"/>
            </w:tcMar>
          </w:tcPr>
          <w:p w:rsidR="003A4742" w:rsidRDefault="00D65E55" w:rsidP="00D65E55">
            <w:pPr>
              <w:pStyle w:val="Normal1"/>
            </w:pPr>
            <w:r>
              <w:t xml:space="preserve">     Concepts: organizational skills, project-management skills, data collection methods, secondary marketing data and evaluate research</w:t>
            </w:r>
          </w:p>
          <w:p w:rsidR="003A4742" w:rsidRDefault="003A4742">
            <w:pPr>
              <w:pStyle w:val="Normal1"/>
              <w:contextualSpacing w:val="0"/>
            </w:pPr>
          </w:p>
        </w:tc>
      </w:tr>
      <w:tr w:rsidR="003A4742" w:rsidTr="00F31723">
        <w:tc>
          <w:tcPr>
            <w:tcW w:w="640" w:type="dxa"/>
            <w:tcMar>
              <w:top w:w="100" w:type="dxa"/>
              <w:left w:w="108" w:type="dxa"/>
              <w:bottom w:w="100" w:type="dxa"/>
              <w:right w:w="108" w:type="dxa"/>
            </w:tcMar>
          </w:tcPr>
          <w:p w:rsidR="003A4742" w:rsidRDefault="003A4742">
            <w:pPr>
              <w:pStyle w:val="Normal1"/>
              <w:contextualSpacing w:val="0"/>
              <w:jc w:val="center"/>
            </w:pPr>
          </w:p>
        </w:tc>
        <w:tc>
          <w:tcPr>
            <w:tcW w:w="6290" w:type="dxa"/>
            <w:tcMar>
              <w:top w:w="100" w:type="dxa"/>
              <w:left w:w="108" w:type="dxa"/>
              <w:bottom w:w="100" w:type="dxa"/>
              <w:right w:w="108" w:type="dxa"/>
            </w:tcMar>
          </w:tcPr>
          <w:p w:rsidR="003A4742" w:rsidRDefault="003A4742" w:rsidP="00D65E55">
            <w:pPr>
              <w:pStyle w:val="Normal1"/>
              <w:contextualSpacing w:val="0"/>
            </w:pPr>
          </w:p>
        </w:tc>
        <w:tc>
          <w:tcPr>
            <w:tcW w:w="3330" w:type="dxa"/>
            <w:tcMar>
              <w:top w:w="100" w:type="dxa"/>
              <w:left w:w="108" w:type="dxa"/>
              <w:bottom w:w="100" w:type="dxa"/>
              <w:right w:w="108" w:type="dxa"/>
            </w:tcMar>
          </w:tcPr>
          <w:p w:rsidR="003A4742" w:rsidRDefault="003A4742">
            <w:pPr>
              <w:pStyle w:val="Normal1"/>
              <w:ind w:left="720"/>
              <w:contextualSpacing w:val="0"/>
            </w:pPr>
          </w:p>
        </w:tc>
      </w:tr>
      <w:tr w:rsidR="003A4742" w:rsidTr="00F31723">
        <w:tc>
          <w:tcPr>
            <w:tcW w:w="640" w:type="dxa"/>
            <w:tcMar>
              <w:top w:w="100" w:type="dxa"/>
              <w:left w:w="108" w:type="dxa"/>
              <w:bottom w:w="100" w:type="dxa"/>
              <w:right w:w="108" w:type="dxa"/>
            </w:tcMar>
          </w:tcPr>
          <w:p w:rsidR="003A4742" w:rsidRDefault="003A4742">
            <w:pPr>
              <w:pStyle w:val="Normal1"/>
              <w:contextualSpacing w:val="0"/>
              <w:jc w:val="center"/>
            </w:pPr>
          </w:p>
        </w:tc>
        <w:tc>
          <w:tcPr>
            <w:tcW w:w="6290" w:type="dxa"/>
            <w:tcMar>
              <w:top w:w="100" w:type="dxa"/>
              <w:left w:w="108" w:type="dxa"/>
              <w:bottom w:w="100" w:type="dxa"/>
              <w:right w:w="108" w:type="dxa"/>
            </w:tcMar>
          </w:tcPr>
          <w:p w:rsidR="003A4742" w:rsidRDefault="007357AE" w:rsidP="00D65E55">
            <w:pPr>
              <w:pStyle w:val="Normal1"/>
              <w:contextualSpacing w:val="0"/>
            </w:pPr>
            <w:r>
              <w:br/>
            </w:r>
          </w:p>
          <w:p w:rsidR="003A4742" w:rsidRDefault="003A4742">
            <w:pPr>
              <w:pStyle w:val="Normal1"/>
              <w:contextualSpacing w:val="0"/>
            </w:pPr>
          </w:p>
        </w:tc>
        <w:tc>
          <w:tcPr>
            <w:tcW w:w="3330" w:type="dxa"/>
            <w:tcMar>
              <w:top w:w="100" w:type="dxa"/>
              <w:left w:w="108" w:type="dxa"/>
              <w:bottom w:w="100" w:type="dxa"/>
              <w:right w:w="108" w:type="dxa"/>
            </w:tcMar>
          </w:tcPr>
          <w:p w:rsidR="003A4742" w:rsidRDefault="003A4742">
            <w:pPr>
              <w:pStyle w:val="Normal1"/>
              <w:ind w:left="735"/>
              <w:contextualSpacing w:val="0"/>
            </w:pPr>
          </w:p>
        </w:tc>
      </w:tr>
      <w:tr w:rsidR="003A4742" w:rsidTr="00F31723">
        <w:tc>
          <w:tcPr>
            <w:tcW w:w="640" w:type="dxa"/>
            <w:tcMar>
              <w:top w:w="100" w:type="dxa"/>
              <w:left w:w="108" w:type="dxa"/>
              <w:bottom w:w="100" w:type="dxa"/>
              <w:right w:w="108" w:type="dxa"/>
            </w:tcMar>
          </w:tcPr>
          <w:p w:rsidR="003A4742" w:rsidRDefault="003A4742">
            <w:pPr>
              <w:pStyle w:val="Normal1"/>
              <w:contextualSpacing w:val="0"/>
              <w:jc w:val="center"/>
            </w:pPr>
          </w:p>
        </w:tc>
        <w:tc>
          <w:tcPr>
            <w:tcW w:w="6290" w:type="dxa"/>
            <w:tcMar>
              <w:top w:w="100" w:type="dxa"/>
              <w:left w:w="108" w:type="dxa"/>
              <w:bottom w:w="100" w:type="dxa"/>
              <w:right w:w="108" w:type="dxa"/>
            </w:tcMar>
          </w:tcPr>
          <w:p w:rsidR="003A4742" w:rsidRDefault="007357AE">
            <w:pPr>
              <w:pStyle w:val="Normal1"/>
              <w:contextualSpacing w:val="0"/>
            </w:pPr>
            <w:r>
              <w:rPr>
                <w:rFonts w:ascii="Helvetica Neue" w:eastAsia="Helvetica Neue" w:hAnsi="Helvetica Neue" w:cs="Helvetica Neue"/>
                <w:b/>
                <w:sz w:val="20"/>
              </w:rPr>
              <w:t xml:space="preserve">UNIT 3: </w:t>
            </w:r>
            <w:r>
              <w:rPr>
                <w:b/>
              </w:rPr>
              <w:t>Understand marketing planning and promotion for the sport and event industries.</w:t>
            </w:r>
            <w:r>
              <w:rPr>
                <w:b/>
              </w:rPr>
              <w:br/>
            </w:r>
          </w:p>
          <w:p w:rsidR="003A4742" w:rsidRDefault="003A4742">
            <w:pPr>
              <w:pStyle w:val="Normal1"/>
              <w:contextualSpacing w:val="0"/>
            </w:pPr>
          </w:p>
        </w:tc>
        <w:tc>
          <w:tcPr>
            <w:tcW w:w="3330" w:type="dxa"/>
            <w:tcMar>
              <w:top w:w="100" w:type="dxa"/>
              <w:left w:w="108" w:type="dxa"/>
              <w:bottom w:w="100" w:type="dxa"/>
              <w:right w:w="108" w:type="dxa"/>
            </w:tcMar>
          </w:tcPr>
          <w:p w:rsidR="006C3E74" w:rsidRDefault="006C3E74" w:rsidP="006C3E74">
            <w:pPr>
              <w:pStyle w:val="Normal1"/>
              <w:contextualSpacing w:val="0"/>
            </w:pPr>
            <w:r>
              <w:rPr>
                <w:b/>
              </w:rPr>
              <w:t>Concepts: target markets, promotional channels, advertisement’s components, direct marketing, marketing communications, building a brand and media planning &amp;placement</w:t>
            </w:r>
            <w:r>
              <w:br/>
            </w:r>
          </w:p>
          <w:p w:rsidR="003A4742" w:rsidRDefault="003A4742">
            <w:pPr>
              <w:pStyle w:val="Normal1"/>
              <w:contextualSpacing w:val="0"/>
            </w:pPr>
          </w:p>
        </w:tc>
      </w:tr>
      <w:tr w:rsidR="003A4742" w:rsidTr="00F31723">
        <w:tc>
          <w:tcPr>
            <w:tcW w:w="640" w:type="dxa"/>
            <w:tcMar>
              <w:top w:w="100" w:type="dxa"/>
              <w:left w:w="108" w:type="dxa"/>
              <w:bottom w:w="100" w:type="dxa"/>
              <w:right w:w="108" w:type="dxa"/>
            </w:tcMar>
          </w:tcPr>
          <w:p w:rsidR="003A4742" w:rsidRDefault="003A4742">
            <w:pPr>
              <w:pStyle w:val="Normal1"/>
              <w:contextualSpacing w:val="0"/>
              <w:jc w:val="center"/>
            </w:pPr>
          </w:p>
        </w:tc>
        <w:tc>
          <w:tcPr>
            <w:tcW w:w="6290" w:type="dxa"/>
            <w:tcMar>
              <w:top w:w="100" w:type="dxa"/>
              <w:left w:w="108" w:type="dxa"/>
              <w:bottom w:w="100" w:type="dxa"/>
              <w:right w:w="108" w:type="dxa"/>
            </w:tcMar>
          </w:tcPr>
          <w:p w:rsidR="003A4742" w:rsidRDefault="007357AE">
            <w:pPr>
              <w:pStyle w:val="Normal1"/>
              <w:contextualSpacing w:val="0"/>
            </w:pPr>
            <w:r>
              <w:rPr>
                <w:rFonts w:ascii="Helvetica Neue" w:eastAsia="Helvetica Neue" w:hAnsi="Helvetica Neue" w:cs="Helvetica Neue"/>
                <w:b/>
                <w:sz w:val="20"/>
              </w:rPr>
              <w:t xml:space="preserve">UNIT 4: </w:t>
            </w:r>
            <w:r>
              <w:rPr>
                <w:b/>
              </w:rPr>
              <w:t>Understand selling, promotion, product/service management and pricing for the sport and event industries.</w:t>
            </w:r>
            <w:r>
              <w:rPr>
                <w:b/>
              </w:rPr>
              <w:br/>
            </w:r>
          </w:p>
          <w:p w:rsidR="003A4742" w:rsidRDefault="003A4742" w:rsidP="006C3E74">
            <w:pPr>
              <w:pStyle w:val="Normal1"/>
              <w:ind w:left="720"/>
              <w:contextualSpacing w:val="0"/>
            </w:pPr>
          </w:p>
        </w:tc>
        <w:tc>
          <w:tcPr>
            <w:tcW w:w="3330" w:type="dxa"/>
            <w:tcMar>
              <w:top w:w="100" w:type="dxa"/>
              <w:left w:w="108" w:type="dxa"/>
              <w:bottom w:w="100" w:type="dxa"/>
              <w:right w:w="108" w:type="dxa"/>
            </w:tcMar>
          </w:tcPr>
          <w:p w:rsidR="006C3E74" w:rsidRDefault="006C3E74" w:rsidP="006C3E74">
            <w:pPr>
              <w:pStyle w:val="Normal1"/>
              <w:contextualSpacing w:val="0"/>
            </w:pPr>
            <w:r>
              <w:rPr>
                <w:rFonts w:ascii="Calibri" w:eastAsia="Calibri" w:hAnsi="Calibri" w:cs="Calibri"/>
              </w:rPr>
              <w:t>Concepts: sales processes &amp; techniques, sales promotion activities, publicity, positioning business image, pricing, pre-sales activities and customer relations</w:t>
            </w:r>
          </w:p>
          <w:p w:rsidR="003A4742" w:rsidRDefault="003A4742" w:rsidP="006C3E74">
            <w:pPr>
              <w:pStyle w:val="Normal1"/>
              <w:contextualSpacing w:val="0"/>
            </w:pPr>
          </w:p>
        </w:tc>
      </w:tr>
      <w:tr w:rsidR="003A4742" w:rsidTr="00F31723">
        <w:tc>
          <w:tcPr>
            <w:tcW w:w="640" w:type="dxa"/>
            <w:tcMar>
              <w:top w:w="100" w:type="dxa"/>
              <w:left w:w="108" w:type="dxa"/>
              <w:bottom w:w="100" w:type="dxa"/>
              <w:right w:w="108" w:type="dxa"/>
            </w:tcMar>
          </w:tcPr>
          <w:p w:rsidR="003A4742" w:rsidRDefault="003A4742">
            <w:pPr>
              <w:pStyle w:val="Normal1"/>
              <w:contextualSpacing w:val="0"/>
              <w:jc w:val="center"/>
            </w:pPr>
          </w:p>
        </w:tc>
        <w:tc>
          <w:tcPr>
            <w:tcW w:w="6290" w:type="dxa"/>
            <w:tcMar>
              <w:top w:w="100" w:type="dxa"/>
              <w:left w:w="108" w:type="dxa"/>
              <w:bottom w:w="100" w:type="dxa"/>
              <w:right w:w="108" w:type="dxa"/>
            </w:tcMar>
          </w:tcPr>
          <w:p w:rsidR="003A4742" w:rsidRDefault="007D3C2A">
            <w:pPr>
              <w:pStyle w:val="Normal1"/>
              <w:contextualSpacing w:val="0"/>
            </w:pPr>
            <w:r>
              <w:t>Tutoring will be held in MC-</w:t>
            </w:r>
            <w:r w:rsidR="000877F5">
              <w:t>26 on Wednesday mornings from 6</w:t>
            </w:r>
            <w:r w:rsidR="00A24700">
              <w:t>:</w:t>
            </w:r>
            <w:r w:rsidR="000877F5">
              <w:t>30am-7:00am and Thursdays</w:t>
            </w:r>
            <w:r w:rsidR="00A17FA9">
              <w:t xml:space="preserve"> </w:t>
            </w:r>
            <w:r w:rsidR="000877F5">
              <w:t xml:space="preserve"> from 2:15pm-3:00pm</w:t>
            </w:r>
          </w:p>
        </w:tc>
        <w:tc>
          <w:tcPr>
            <w:tcW w:w="3330" w:type="dxa"/>
            <w:tcMar>
              <w:top w:w="100" w:type="dxa"/>
              <w:left w:w="108" w:type="dxa"/>
              <w:bottom w:w="100" w:type="dxa"/>
              <w:right w:w="108" w:type="dxa"/>
            </w:tcMar>
          </w:tcPr>
          <w:p w:rsidR="003A4742" w:rsidRDefault="003A4742" w:rsidP="006C3E74">
            <w:pPr>
              <w:pStyle w:val="Normal1"/>
              <w:contextualSpacing w:val="0"/>
            </w:pPr>
          </w:p>
        </w:tc>
      </w:tr>
    </w:tbl>
    <w:p w:rsidR="003A4742" w:rsidRDefault="003A4742">
      <w:pPr>
        <w:pStyle w:val="Normal1"/>
        <w:contextualSpacing w:val="0"/>
      </w:pPr>
    </w:p>
    <w:p w:rsidR="003A4742" w:rsidRDefault="007357AE">
      <w:pPr>
        <w:pStyle w:val="Normal1"/>
      </w:pPr>
      <w:r>
        <w:br w:type="page"/>
      </w:r>
    </w:p>
    <w:p w:rsidR="009E4447" w:rsidRDefault="009E4447">
      <w:pPr>
        <w:pStyle w:val="Normal1"/>
        <w:contextualSpacing w:val="0"/>
        <w:rPr>
          <w:rFonts w:ascii="Calibri" w:eastAsia="Calibri" w:hAnsi="Calibri" w:cs="Calibri"/>
          <w:b/>
          <w:u w:val="single"/>
        </w:rPr>
      </w:pPr>
    </w:p>
    <w:p w:rsidR="009E4447" w:rsidRDefault="009E4447">
      <w:pPr>
        <w:pStyle w:val="Normal1"/>
        <w:contextualSpacing w:val="0"/>
        <w:rPr>
          <w:rFonts w:ascii="Calibri" w:eastAsia="Calibri" w:hAnsi="Calibri" w:cs="Calibri"/>
          <w:b/>
          <w:u w:val="single"/>
        </w:rPr>
      </w:pPr>
    </w:p>
    <w:p w:rsidR="003A4742" w:rsidRDefault="007357AE">
      <w:pPr>
        <w:pStyle w:val="Normal1"/>
        <w:contextualSpacing w:val="0"/>
      </w:pPr>
      <w:r>
        <w:rPr>
          <w:rFonts w:ascii="Calibri" w:eastAsia="Calibri" w:hAnsi="Calibri" w:cs="Calibri"/>
          <w:b/>
          <w:u w:val="single"/>
        </w:rPr>
        <w:t>Projects</w:t>
      </w:r>
    </w:p>
    <w:p w:rsidR="009E4447" w:rsidRDefault="007357AE">
      <w:pPr>
        <w:pStyle w:val="Normal1"/>
        <w:contextualSpacing w:val="0"/>
        <w:rPr>
          <w:rFonts w:ascii="Calibri" w:eastAsia="Calibri" w:hAnsi="Calibri" w:cs="Calibri"/>
        </w:rPr>
      </w:pPr>
      <w:r>
        <w:rPr>
          <w:rFonts w:ascii="Calibri" w:eastAsia="Calibri" w:hAnsi="Calibri" w:cs="Calibri"/>
        </w:rPr>
        <w:t xml:space="preserve">It is my goal to announce any projects at least one week prior to their due dates so that students can plan their schedules and gather necessary materials in a reasonable time.  </w:t>
      </w:r>
    </w:p>
    <w:p w:rsidR="008D7FED" w:rsidRDefault="008D7FED">
      <w:pPr>
        <w:pStyle w:val="Normal1"/>
        <w:contextualSpacing w:val="0"/>
        <w:rPr>
          <w:rFonts w:ascii="Calibri" w:eastAsia="Calibri" w:hAnsi="Calibri" w:cs="Calibri"/>
          <w:b/>
          <w:u w:val="single"/>
        </w:rPr>
      </w:pPr>
    </w:p>
    <w:p w:rsidR="009E4447" w:rsidRDefault="009E4447">
      <w:pPr>
        <w:pStyle w:val="Normal1"/>
        <w:contextualSpacing w:val="0"/>
        <w:rPr>
          <w:rFonts w:ascii="Calibri" w:eastAsia="Calibri" w:hAnsi="Calibri" w:cs="Calibri"/>
          <w:b/>
          <w:u w:val="single"/>
        </w:rPr>
      </w:pPr>
    </w:p>
    <w:p w:rsidR="003A4742" w:rsidRDefault="007357AE">
      <w:pPr>
        <w:pStyle w:val="Normal1"/>
        <w:contextualSpacing w:val="0"/>
      </w:pPr>
      <w:r>
        <w:rPr>
          <w:rFonts w:ascii="Calibri" w:eastAsia="Calibri" w:hAnsi="Calibri" w:cs="Calibri"/>
          <w:b/>
          <w:u w:val="single"/>
        </w:rPr>
        <w:t>Attendance</w:t>
      </w:r>
    </w:p>
    <w:p w:rsidR="009E4447" w:rsidRDefault="007357AE">
      <w:pPr>
        <w:pStyle w:val="Normal1"/>
        <w:contextualSpacing w:val="0"/>
        <w:rPr>
          <w:rFonts w:ascii="Calibri" w:eastAsia="Calibri" w:hAnsi="Calibri" w:cs="Calibri"/>
          <w:b/>
        </w:rPr>
      </w:pPr>
      <w:r>
        <w:rPr>
          <w:rFonts w:ascii="Calibri" w:eastAsia="Calibri" w:hAnsi="Calibri" w:cs="Calibri"/>
        </w:rPr>
        <w:t xml:space="preserve">Refer to the CMS attendance policy.  </w:t>
      </w:r>
      <w:r w:rsidR="00527DC5">
        <w:rPr>
          <w:rFonts w:ascii="Calibri" w:eastAsia="Calibri" w:hAnsi="Calibri" w:cs="Calibri"/>
        </w:rPr>
        <w:t>S</w:t>
      </w:r>
      <w:r>
        <w:rPr>
          <w:rFonts w:ascii="Calibri" w:eastAsia="Calibri" w:hAnsi="Calibri" w:cs="Calibri"/>
          <w:b/>
        </w:rPr>
        <w:t xml:space="preserve">tudents with more than 10 absences in the semester will not receive credit for the course regardless of their grade.   </w:t>
      </w:r>
      <w:r w:rsidR="00527DC5">
        <w:rPr>
          <w:i/>
          <w:iCs/>
          <w:shd w:val="clear" w:color="auto" w:fill="FFFFFF"/>
        </w:rPr>
        <w:t>After a third absence on a formal assessment or project, the student will require a doctor's note or receive a 0 on the missed test.  After the third absence projects that are due must be delivered to you by someone on the due date or the project will receive a 0</w:t>
      </w:r>
      <w:r w:rsidR="00527DC5">
        <w:rPr>
          <w:i/>
          <w:iCs/>
          <w:shd w:val="clear" w:color="auto" w:fill="FFFFFF"/>
        </w:rPr>
        <w:t>.</w:t>
      </w:r>
    </w:p>
    <w:p w:rsidR="008D7FED" w:rsidRDefault="008D7FED">
      <w:pPr>
        <w:pStyle w:val="Normal1"/>
        <w:contextualSpacing w:val="0"/>
        <w:rPr>
          <w:rFonts w:ascii="Calibri" w:eastAsia="Calibri" w:hAnsi="Calibri" w:cs="Calibri"/>
          <w:b/>
          <w:u w:val="single"/>
        </w:rPr>
      </w:pPr>
    </w:p>
    <w:p w:rsidR="009E4447" w:rsidRDefault="009E4447">
      <w:pPr>
        <w:pStyle w:val="Normal1"/>
        <w:contextualSpacing w:val="0"/>
        <w:rPr>
          <w:rFonts w:ascii="Calibri" w:eastAsia="Calibri" w:hAnsi="Calibri" w:cs="Calibri"/>
          <w:b/>
          <w:u w:val="single"/>
        </w:rPr>
      </w:pPr>
    </w:p>
    <w:p w:rsidR="009E4447" w:rsidRDefault="007357AE">
      <w:pPr>
        <w:pStyle w:val="Normal1"/>
        <w:contextualSpacing w:val="0"/>
        <w:rPr>
          <w:rFonts w:ascii="Calibri" w:eastAsia="Calibri" w:hAnsi="Calibri" w:cs="Calibri"/>
        </w:rPr>
      </w:pPr>
      <w:r>
        <w:rPr>
          <w:rFonts w:ascii="Calibri" w:eastAsia="Calibri" w:hAnsi="Calibri" w:cs="Calibri"/>
          <w:b/>
          <w:u w:val="single"/>
        </w:rPr>
        <w:t>Academic Dishonesty</w:t>
      </w:r>
      <w:r>
        <w:rPr>
          <w:rFonts w:ascii="Calibri" w:eastAsia="Calibri" w:hAnsi="Calibri" w:cs="Calibri"/>
          <w:b/>
        </w:rPr>
        <w:t>:</w:t>
      </w:r>
      <w:r>
        <w:rPr>
          <w:rFonts w:ascii="Calibri" w:eastAsia="Calibri" w:hAnsi="Calibri" w:cs="Calibri"/>
        </w:rPr>
        <w:t xml:space="preserve"> Plagiarism and cheating are serious offenses and may be punished by failure on exam, paper or project; failure in course; and or referral for disciplinary procedure. For this class, it is permissible to assist classmates in general discussions, study guides, and other group work. General advice and interaction are encouraged. Each person, however, must develop his or her own solutions to the assigned projects, assignments, and tasks.    </w:t>
      </w:r>
    </w:p>
    <w:p w:rsidR="008D7FED" w:rsidRDefault="008D7FED">
      <w:pPr>
        <w:pStyle w:val="Normal1"/>
        <w:contextualSpacing w:val="0"/>
        <w:rPr>
          <w:rFonts w:ascii="Calibri" w:eastAsia="Calibri" w:hAnsi="Calibri" w:cs="Calibri"/>
        </w:rPr>
      </w:pPr>
    </w:p>
    <w:p w:rsidR="008D7FED" w:rsidRDefault="008D7FED">
      <w:pPr>
        <w:pStyle w:val="Normal1"/>
        <w:contextualSpacing w:val="0"/>
        <w:rPr>
          <w:rFonts w:ascii="Calibri" w:eastAsia="Calibri" w:hAnsi="Calibri" w:cs="Calibri"/>
          <w:b/>
          <w:u w:val="single"/>
        </w:rPr>
      </w:pPr>
    </w:p>
    <w:tbl>
      <w:tblPr>
        <w:tblW w:w="10299" w:type="dxa"/>
        <w:tblInd w:w="5" w:type="dxa"/>
        <w:tblCellMar>
          <w:left w:w="10" w:type="dxa"/>
          <w:right w:w="10" w:type="dxa"/>
        </w:tblCellMar>
        <w:tblLook w:val="0000" w:firstRow="0" w:lastRow="0" w:firstColumn="0" w:lastColumn="0" w:noHBand="0" w:noVBand="0"/>
      </w:tblPr>
      <w:tblGrid>
        <w:gridCol w:w="10227"/>
        <w:gridCol w:w="36"/>
        <w:gridCol w:w="36"/>
      </w:tblGrid>
      <w:tr w:rsidR="00F31723" w:rsidTr="00D65E55">
        <w:trPr>
          <w:trHeight w:val="470"/>
        </w:trPr>
        <w:tc>
          <w:tcPr>
            <w:tcW w:w="0" w:type="auto"/>
            <w:tcMar>
              <w:top w:w="15" w:type="dxa"/>
              <w:left w:w="15" w:type="dxa"/>
              <w:bottom w:w="15" w:type="dxa"/>
              <w:right w:w="15" w:type="dxa"/>
            </w:tcMar>
          </w:tcPr>
          <w:p w:rsidR="009E4447" w:rsidRDefault="007357AE" w:rsidP="00F31723">
            <w:pPr>
              <w:pStyle w:val="Normal1"/>
              <w:contextualSpacing w:val="0"/>
              <w:rPr>
                <w:rFonts w:ascii="Calibri" w:eastAsia="Calibri" w:hAnsi="Calibri" w:cs="Calibri"/>
              </w:rPr>
            </w:pPr>
            <w:r>
              <w:rPr>
                <w:rFonts w:ascii="Calibri" w:eastAsia="Calibri" w:hAnsi="Calibri" w:cs="Calibri"/>
                <w:b/>
                <w:u w:val="single"/>
              </w:rPr>
              <w:t>Assignments</w:t>
            </w:r>
            <w:r>
              <w:rPr>
                <w:rFonts w:ascii="Calibri" w:eastAsia="Calibri" w:hAnsi="Calibri" w:cs="Calibri"/>
              </w:rPr>
              <w:t>: All assignments are due at the beginning of class on the date due. Late submission of assignments may be assessed a penalty of 10% per day.</w:t>
            </w:r>
          </w:p>
          <w:p w:rsidR="008D7FED" w:rsidRDefault="008D7FED" w:rsidP="00F31723">
            <w:pPr>
              <w:pStyle w:val="Normal1"/>
              <w:contextualSpacing w:val="0"/>
              <w:rPr>
                <w:rFonts w:ascii="Calibri" w:eastAsia="Calibri" w:hAnsi="Calibri" w:cs="Calibri"/>
              </w:rPr>
            </w:pPr>
          </w:p>
          <w:p w:rsidR="008D7FED" w:rsidRDefault="008D7FED" w:rsidP="00F31723">
            <w:pPr>
              <w:pStyle w:val="Normal1"/>
              <w:contextualSpacing w:val="0"/>
              <w:rPr>
                <w:rFonts w:ascii="Calibri" w:eastAsia="Calibri" w:hAnsi="Calibri" w:cs="Calibri"/>
                <w:b/>
                <w:u w:val="single"/>
              </w:rPr>
            </w:pPr>
          </w:p>
          <w:p w:rsidR="008D7FED" w:rsidRPr="004A4934" w:rsidRDefault="007357AE" w:rsidP="008D7FED">
            <w:pPr>
              <w:pStyle w:val="NoSpacing"/>
              <w:rPr>
                <w:b/>
                <w:sz w:val="23"/>
                <w:szCs w:val="23"/>
                <w:u w:val="single"/>
              </w:rPr>
            </w:pPr>
            <w:r>
              <w:rPr>
                <w:rFonts w:ascii="Calibri" w:eastAsia="Calibri" w:hAnsi="Calibri" w:cs="Calibri"/>
                <w:b/>
                <w:u w:val="single"/>
              </w:rPr>
              <w:t>Missed Classes</w:t>
            </w:r>
            <w:r w:rsidR="008D7FED">
              <w:rPr>
                <w:rFonts w:ascii="Calibri" w:eastAsia="Calibri" w:hAnsi="Calibri" w:cs="Calibri"/>
              </w:rPr>
              <w:t>-</w:t>
            </w:r>
            <w:r>
              <w:rPr>
                <w:rFonts w:ascii="Calibri" w:eastAsia="Calibri" w:hAnsi="Calibri" w:cs="Calibri"/>
              </w:rPr>
              <w:t xml:space="preserve"> </w:t>
            </w:r>
            <w:r w:rsidR="008D7FED" w:rsidRPr="004A4934">
              <w:rPr>
                <w:b/>
                <w:sz w:val="23"/>
                <w:szCs w:val="23"/>
                <w:u w:val="single"/>
              </w:rPr>
              <w:t>Makeup Work</w:t>
            </w:r>
          </w:p>
          <w:p w:rsidR="008D7FED" w:rsidRDefault="008D7FED" w:rsidP="008D7FED">
            <w:pPr>
              <w:pStyle w:val="NoSpacing"/>
              <w:ind w:left="720"/>
              <w:rPr>
                <w:sz w:val="23"/>
                <w:szCs w:val="23"/>
              </w:rPr>
            </w:pPr>
            <w:r w:rsidRPr="004A4934">
              <w:rPr>
                <w:sz w:val="23"/>
                <w:szCs w:val="23"/>
              </w:rPr>
              <w:t>Makeup work must be completed within 5 school days of an EXCUSED absence.  After 5 days, 5 points will be deducted for each additional late date (max 40 points).  If the absence is unexcused, work must be made up by the day after it is given or points will be deducted. Makeup work is the student’s responsibility, not the teacher’s. Makeup tests will only be given by appointment, not during class time.</w:t>
            </w:r>
          </w:p>
          <w:p w:rsidR="008D7FED" w:rsidRPr="004A4934" w:rsidRDefault="008D7FED" w:rsidP="008D7FED">
            <w:pPr>
              <w:pStyle w:val="NoSpacing"/>
              <w:ind w:left="720"/>
              <w:rPr>
                <w:sz w:val="23"/>
                <w:szCs w:val="23"/>
              </w:rPr>
            </w:pPr>
          </w:p>
          <w:p w:rsidR="00A56F83" w:rsidRDefault="00A56F83" w:rsidP="00F31723">
            <w:pPr>
              <w:pStyle w:val="Normal1"/>
              <w:contextualSpacing w:val="0"/>
              <w:rPr>
                <w:rFonts w:ascii="Calibri" w:eastAsia="Calibri" w:hAnsi="Calibri" w:cs="Calibri"/>
              </w:rPr>
            </w:pPr>
          </w:p>
          <w:p w:rsidR="00A56F83" w:rsidRDefault="00A56F83" w:rsidP="00A56F83">
            <w:pPr>
              <w:pStyle w:val="Normal1"/>
              <w:contextualSpacing w:val="0"/>
              <w:jc w:val="both"/>
            </w:pPr>
            <w:r>
              <w:rPr>
                <w:rFonts w:ascii="Calibri" w:eastAsia="Calibri" w:hAnsi="Calibri" w:cs="Calibri"/>
                <w:b/>
              </w:rPr>
              <w:t>DECA</w:t>
            </w:r>
            <w:r>
              <w:rPr>
                <w:rFonts w:ascii="Calibri" w:eastAsia="Calibri" w:hAnsi="Calibri" w:cs="Calibri"/>
              </w:rPr>
              <w:t xml:space="preserve">- is a student-centered organization whose program of leadership and personal development is designed specifically for students enrolled in marketing education classes through competitive events, community service, and leadership activities.  DECA provides the opportunity to apply essential standards and workplace readiness skills through authentic experiences. </w:t>
            </w:r>
            <w:r>
              <w:rPr>
                <w:rFonts w:ascii="Calibri" w:eastAsia="Calibri" w:hAnsi="Calibri" w:cs="Calibri"/>
                <w:b/>
              </w:rPr>
              <w:t xml:space="preserve">EACH STUDENT IN THIS CLASS WILL BE ENCOURAGED TO JOIN THIS CLUB. </w:t>
            </w:r>
          </w:p>
          <w:p w:rsidR="00A56F83" w:rsidRDefault="00A56F83" w:rsidP="00F31723">
            <w:pPr>
              <w:pStyle w:val="Normal1"/>
              <w:contextualSpacing w:val="0"/>
              <w:rPr>
                <w:rFonts w:ascii="Calibri" w:eastAsia="Calibri" w:hAnsi="Calibri" w:cs="Calibri"/>
              </w:rPr>
            </w:pPr>
          </w:p>
          <w:p w:rsidR="00A56F83" w:rsidRDefault="00A56F83" w:rsidP="00F31723">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r>
      <w:tr w:rsidR="00F31723" w:rsidTr="00D65E55">
        <w:trPr>
          <w:trHeight w:val="145"/>
        </w:trPr>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r>
      <w:tr w:rsidR="00F31723" w:rsidTr="00D65E55">
        <w:trPr>
          <w:trHeight w:val="152"/>
        </w:trPr>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r>
      <w:tr w:rsidR="00F31723" w:rsidTr="00D65E55">
        <w:trPr>
          <w:trHeight w:val="145"/>
        </w:trPr>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r>
      <w:tr w:rsidR="00F31723" w:rsidTr="00D65E55">
        <w:trPr>
          <w:trHeight w:val="152"/>
        </w:trPr>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c>
          <w:tcPr>
            <w:tcW w:w="0" w:type="auto"/>
            <w:tcMar>
              <w:top w:w="15" w:type="dxa"/>
              <w:left w:w="15" w:type="dxa"/>
              <w:bottom w:w="15" w:type="dxa"/>
              <w:right w:w="15" w:type="dxa"/>
            </w:tcMar>
          </w:tcPr>
          <w:p w:rsidR="003A4742" w:rsidRDefault="003A4742">
            <w:pPr>
              <w:pStyle w:val="Normal1"/>
              <w:contextualSpacing w:val="0"/>
            </w:pPr>
          </w:p>
        </w:tc>
      </w:tr>
      <w:tr w:rsidR="00F31723" w:rsidTr="00D65E55">
        <w:trPr>
          <w:trHeight w:val="450"/>
        </w:trPr>
        <w:tc>
          <w:tcPr>
            <w:tcW w:w="0" w:type="auto"/>
            <w:tcMar>
              <w:top w:w="15" w:type="dxa"/>
              <w:left w:w="15" w:type="dxa"/>
              <w:bottom w:w="15" w:type="dxa"/>
              <w:right w:w="15" w:type="dxa"/>
            </w:tcMar>
          </w:tcPr>
          <w:p w:rsidR="003A4742" w:rsidRDefault="007357AE">
            <w:pPr>
              <w:pStyle w:val="Normal1"/>
              <w:contextualSpacing w:val="0"/>
            </w:pPr>
            <w:r>
              <w:rPr>
                <w:rFonts w:ascii="Calibri" w:eastAsia="Calibri" w:hAnsi="Calibri" w:cs="Calibri"/>
              </w:rPr>
              <w:br/>
            </w:r>
          </w:p>
          <w:p w:rsidR="003A4742" w:rsidRDefault="003A4742">
            <w:pPr>
              <w:pStyle w:val="Normal1"/>
              <w:contextualSpacing w:val="0"/>
            </w:pPr>
          </w:p>
        </w:tc>
        <w:tc>
          <w:tcPr>
            <w:tcW w:w="0" w:type="auto"/>
            <w:tcMar>
              <w:top w:w="15" w:type="dxa"/>
              <w:left w:w="15" w:type="dxa"/>
              <w:bottom w:w="15" w:type="dxa"/>
              <w:right w:w="15" w:type="dxa"/>
            </w:tcMar>
          </w:tcPr>
          <w:p w:rsidR="003A4742" w:rsidRDefault="003A4742" w:rsidP="00F31723">
            <w:pPr>
              <w:pStyle w:val="Normal1"/>
              <w:contextualSpacing w:val="0"/>
            </w:pPr>
          </w:p>
        </w:tc>
        <w:tc>
          <w:tcPr>
            <w:tcW w:w="0" w:type="auto"/>
            <w:tcMar>
              <w:top w:w="15" w:type="dxa"/>
              <w:left w:w="15" w:type="dxa"/>
              <w:bottom w:w="15" w:type="dxa"/>
              <w:right w:w="15" w:type="dxa"/>
            </w:tcMar>
          </w:tcPr>
          <w:p w:rsidR="003A4742" w:rsidRDefault="003A4742" w:rsidP="00F31723">
            <w:pPr>
              <w:pStyle w:val="Normal1"/>
              <w:contextualSpacing w:val="0"/>
            </w:pPr>
          </w:p>
        </w:tc>
      </w:tr>
    </w:tbl>
    <w:p w:rsidR="003A4742" w:rsidRDefault="003A4742" w:rsidP="00F31723">
      <w:pPr>
        <w:pStyle w:val="Normal1"/>
        <w:contextualSpacing w:val="0"/>
      </w:pPr>
    </w:p>
    <w:p w:rsidR="003A4742" w:rsidRDefault="007357AE">
      <w:pPr>
        <w:pStyle w:val="Normal1"/>
      </w:pPr>
      <w:r>
        <w:br w:type="page"/>
      </w:r>
    </w:p>
    <w:tbl>
      <w:tblPr>
        <w:tblW w:w="9569" w:type="dxa"/>
        <w:tblInd w:w="735" w:type="dxa"/>
        <w:tblCellMar>
          <w:left w:w="10" w:type="dxa"/>
          <w:right w:w="10" w:type="dxa"/>
        </w:tblCellMar>
        <w:tblLook w:val="0000" w:firstRow="0" w:lastRow="0" w:firstColumn="0" w:lastColumn="0" w:noHBand="0" w:noVBand="0"/>
      </w:tblPr>
      <w:tblGrid>
        <w:gridCol w:w="9569"/>
      </w:tblGrid>
      <w:tr w:rsidR="00A56F83" w:rsidTr="009E4447">
        <w:trPr>
          <w:trHeight w:val="152"/>
        </w:trPr>
        <w:tc>
          <w:tcPr>
            <w:tcW w:w="9569" w:type="dxa"/>
            <w:tcMar>
              <w:top w:w="15" w:type="dxa"/>
              <w:left w:w="15" w:type="dxa"/>
              <w:bottom w:w="15" w:type="dxa"/>
              <w:right w:w="15" w:type="dxa"/>
            </w:tcMar>
          </w:tcPr>
          <w:p w:rsidR="00A56F83" w:rsidRDefault="00A56F83" w:rsidP="005E37CF">
            <w:pPr>
              <w:pStyle w:val="Normal1"/>
              <w:contextualSpacing w:val="0"/>
            </w:pPr>
          </w:p>
          <w:p w:rsidR="009E4447" w:rsidRDefault="009E4447" w:rsidP="005E37CF">
            <w:pPr>
              <w:pStyle w:val="Normal1"/>
              <w:contextualSpacing w:val="0"/>
              <w:rPr>
                <w:rFonts w:ascii="Calibri" w:eastAsia="Calibri" w:hAnsi="Calibri" w:cs="Calibri"/>
                <w:b/>
              </w:rPr>
            </w:pPr>
            <w:r>
              <w:rPr>
                <w:rFonts w:ascii="Calibri" w:eastAsia="Calibri" w:hAnsi="Calibri" w:cs="Calibri"/>
                <w:b/>
              </w:rPr>
              <w:t xml:space="preserve">             </w:t>
            </w:r>
            <w:r w:rsidR="00AB4642">
              <w:rPr>
                <w:rFonts w:ascii="Calibri" w:eastAsia="Calibri" w:hAnsi="Calibri" w:cs="Calibri"/>
                <w:b/>
              </w:rPr>
              <w:t xml:space="preserve">      </w:t>
            </w:r>
            <w:r>
              <w:rPr>
                <w:rFonts w:ascii="Calibri" w:eastAsia="Calibri" w:hAnsi="Calibri" w:cs="Calibri"/>
                <w:b/>
              </w:rPr>
              <w:t xml:space="preserve">    PLEASE COMPLETE AND RETURN THIS PAGE TO MR. CULLIP</w:t>
            </w:r>
          </w:p>
          <w:p w:rsidR="009E4447" w:rsidRDefault="009E4447" w:rsidP="005E37CF">
            <w:pPr>
              <w:pStyle w:val="Normal1"/>
              <w:contextualSpacing w:val="0"/>
              <w:rPr>
                <w:rFonts w:ascii="Calibri" w:eastAsia="Calibri" w:hAnsi="Calibri" w:cs="Calibri"/>
                <w:b/>
              </w:rPr>
            </w:pPr>
          </w:p>
          <w:p w:rsidR="009E4447" w:rsidRDefault="009E4447" w:rsidP="005E37CF">
            <w:pPr>
              <w:pStyle w:val="Normal1"/>
              <w:contextualSpacing w:val="0"/>
              <w:rPr>
                <w:rFonts w:ascii="Calibri" w:eastAsia="Calibri" w:hAnsi="Calibri" w:cs="Calibri"/>
                <w:b/>
              </w:rPr>
            </w:pPr>
          </w:p>
          <w:p w:rsidR="009E4447" w:rsidRDefault="009E4447" w:rsidP="005E37CF">
            <w:pPr>
              <w:pStyle w:val="Normal1"/>
              <w:contextualSpacing w:val="0"/>
              <w:rPr>
                <w:rFonts w:ascii="Calibri" w:eastAsia="Calibri" w:hAnsi="Calibri" w:cs="Calibri"/>
                <w:b/>
              </w:rPr>
            </w:pPr>
          </w:p>
          <w:p w:rsidR="009E4447" w:rsidRDefault="009E4447" w:rsidP="005E37CF">
            <w:pPr>
              <w:pStyle w:val="Normal1"/>
              <w:contextualSpacing w:val="0"/>
              <w:rPr>
                <w:rFonts w:ascii="Calibri" w:eastAsia="Calibri" w:hAnsi="Calibri" w:cs="Calibri"/>
                <w:b/>
              </w:rPr>
            </w:pPr>
          </w:p>
          <w:p w:rsidR="00A56F83" w:rsidRDefault="00527DC5" w:rsidP="005E37CF">
            <w:pPr>
              <w:pStyle w:val="Normal1"/>
              <w:contextualSpacing w:val="0"/>
            </w:pPr>
            <w:r>
              <w:rPr>
                <w:rFonts w:ascii="Calibri" w:eastAsia="Calibri" w:hAnsi="Calibri" w:cs="Calibri"/>
                <w:b/>
              </w:rPr>
              <w:t xml:space="preserve">By signing </w:t>
            </w:r>
            <w:proofErr w:type="gramStart"/>
            <w:r>
              <w:rPr>
                <w:rFonts w:ascii="Calibri" w:eastAsia="Calibri" w:hAnsi="Calibri" w:cs="Calibri"/>
                <w:b/>
              </w:rPr>
              <w:t>below</w:t>
            </w:r>
            <w:proofErr w:type="gramEnd"/>
            <w:r>
              <w:rPr>
                <w:rFonts w:ascii="Calibri" w:eastAsia="Calibri" w:hAnsi="Calibri" w:cs="Calibri"/>
                <w:b/>
              </w:rPr>
              <w:t xml:space="preserve"> I </w:t>
            </w:r>
            <w:r w:rsidR="00A56F83">
              <w:rPr>
                <w:rFonts w:ascii="Calibri" w:eastAsia="Calibri" w:hAnsi="Calibri" w:cs="Calibri"/>
                <w:b/>
                <w:u w:val="single"/>
              </w:rPr>
              <w:t>_____________________________________________</w:t>
            </w:r>
            <w:r w:rsidR="00A56F83">
              <w:rPr>
                <w:rFonts w:ascii="Calibri" w:eastAsia="Calibri" w:hAnsi="Calibri" w:cs="Calibri"/>
                <w:b/>
              </w:rPr>
              <w:t xml:space="preserve"> am stating that I have read the course syllabus and agreed upon classroom rules.  I agree to be an active participant and complete all assignments to the best of my ability.  I understand that this course will require some internet research. It is my responsibility to ensure that if I do not have access to the internet that I use the school media center, public libraries, or other resources within the timelines given for an assignment.</w:t>
            </w:r>
          </w:p>
          <w:p w:rsidR="00A56F83" w:rsidRDefault="00A56F83" w:rsidP="005E37CF">
            <w:pPr>
              <w:pStyle w:val="Normal1"/>
              <w:contextualSpacing w:val="0"/>
            </w:pPr>
          </w:p>
          <w:p w:rsidR="0059630A" w:rsidRDefault="0059630A" w:rsidP="005E37CF">
            <w:pPr>
              <w:pStyle w:val="Normal1"/>
              <w:contextualSpacing w:val="0"/>
            </w:pPr>
          </w:p>
          <w:p w:rsidR="0059630A" w:rsidRDefault="0059630A" w:rsidP="005E37CF">
            <w:pPr>
              <w:pStyle w:val="Normal1"/>
              <w:contextualSpacing w:val="0"/>
            </w:pPr>
          </w:p>
          <w:p w:rsidR="00A56F83" w:rsidRDefault="00A56F83" w:rsidP="005E37CF">
            <w:pPr>
              <w:pStyle w:val="Normal1"/>
              <w:contextualSpacing w:val="0"/>
            </w:pPr>
            <w:r>
              <w:rPr>
                <w:rFonts w:ascii="Calibri" w:eastAsia="Calibri" w:hAnsi="Calibri" w:cs="Calibri"/>
                <w:b/>
              </w:rPr>
              <w:t>_____ (Initial) I give permission for my work and name to be displayed on a class webpage as an example of outstanding work.</w:t>
            </w:r>
          </w:p>
          <w:p w:rsidR="00A56F83" w:rsidRDefault="00A56F83" w:rsidP="005E37CF">
            <w:pPr>
              <w:pStyle w:val="Normal1"/>
              <w:contextualSpacing w:val="0"/>
              <w:rPr>
                <w:rFonts w:ascii="Calibri" w:eastAsia="Calibri" w:hAnsi="Calibri" w:cs="Calibri"/>
                <w:b/>
              </w:rPr>
            </w:pPr>
            <w:r>
              <w:rPr>
                <w:rFonts w:ascii="Calibri" w:eastAsia="Calibri" w:hAnsi="Calibri" w:cs="Calibri"/>
                <w:b/>
              </w:rPr>
              <w:t>_____ (Initial) I have purchase class materials and will bring them to class every day: 3 ring binder w/ pockets, college rule loose leaf paper, pencil &amp; flash drive</w:t>
            </w:r>
            <w:r w:rsidR="009E4447">
              <w:rPr>
                <w:rFonts w:ascii="Calibri" w:eastAsia="Calibri" w:hAnsi="Calibri" w:cs="Calibri"/>
                <w:b/>
              </w:rPr>
              <w:t>.</w:t>
            </w:r>
          </w:p>
          <w:p w:rsidR="009E4447" w:rsidRDefault="009E4447" w:rsidP="005E37CF">
            <w:pPr>
              <w:pStyle w:val="Normal1"/>
              <w:contextualSpacing w:val="0"/>
              <w:rPr>
                <w:rFonts w:ascii="Calibri" w:eastAsia="Calibri" w:hAnsi="Calibri" w:cs="Calibri"/>
                <w:b/>
              </w:rPr>
            </w:pPr>
          </w:p>
          <w:p w:rsidR="0059630A" w:rsidRPr="0059630A" w:rsidRDefault="0059630A" w:rsidP="005E37CF">
            <w:pPr>
              <w:pStyle w:val="Normal1"/>
              <w:contextualSpacing w:val="0"/>
              <w:rPr>
                <w:rFonts w:ascii="Calibri" w:eastAsia="Calibri" w:hAnsi="Calibri" w:cs="Calibri"/>
                <w:b/>
                <w:i/>
                <w:u w:val="single"/>
              </w:rPr>
            </w:pPr>
          </w:p>
          <w:p w:rsidR="009E4447" w:rsidRDefault="0059630A" w:rsidP="005E37CF">
            <w:pPr>
              <w:pStyle w:val="Normal1"/>
              <w:contextualSpacing w:val="0"/>
            </w:pPr>
            <w:r w:rsidRPr="0059630A">
              <w:rPr>
                <w:b/>
                <w:i/>
                <w:u w:val="single"/>
              </w:rPr>
              <w:t xml:space="preserve"> Please Sign and Return to Mr. Cullip</w:t>
            </w:r>
          </w:p>
          <w:p w:rsidR="00A56F83" w:rsidRDefault="00A56F83" w:rsidP="005E37CF">
            <w:pPr>
              <w:pStyle w:val="Normal1"/>
              <w:contextualSpacing w:val="0"/>
            </w:pPr>
          </w:p>
          <w:p w:rsidR="00A56F83" w:rsidRDefault="00A56F83" w:rsidP="005E37CF">
            <w:pPr>
              <w:pStyle w:val="Normal1"/>
              <w:contextualSpacing w:val="0"/>
            </w:pPr>
          </w:p>
          <w:p w:rsidR="00A56F83" w:rsidRDefault="00A56F83" w:rsidP="005E37CF">
            <w:pPr>
              <w:pStyle w:val="Normal1"/>
              <w:contextualSpacing w:val="0"/>
            </w:pPr>
            <w:r>
              <w:rPr>
                <w:rFonts w:ascii="Calibri" w:eastAsia="Calibri" w:hAnsi="Calibri" w:cs="Calibri"/>
              </w:rPr>
              <w:t xml:space="preserve">COURSE </w:t>
            </w:r>
            <w:r w:rsidR="00527DC5">
              <w:rPr>
                <w:rFonts w:ascii="Calibri" w:eastAsia="Calibri" w:hAnsi="Calibri" w:cs="Calibri"/>
                <w:b/>
              </w:rPr>
              <w:t xml:space="preserve">    </w:t>
            </w:r>
            <w:r w:rsidR="0059630A">
              <w:rPr>
                <w:rFonts w:ascii="Calibri" w:eastAsia="Calibri" w:hAnsi="Calibri" w:cs="Calibri"/>
                <w:b/>
              </w:rPr>
              <w:t>Sports &amp; Entertainment Marketing</w:t>
            </w:r>
            <w:r w:rsidR="00527DC5">
              <w:rPr>
                <w:rFonts w:ascii="Calibri" w:eastAsia="Calibri" w:hAnsi="Calibri" w:cs="Calibri"/>
                <w:b/>
              </w:rPr>
              <w:t xml:space="preserve">   </w:t>
            </w:r>
            <w:r>
              <w:rPr>
                <w:rFonts w:ascii="Calibri" w:eastAsia="Calibri" w:hAnsi="Calibri" w:cs="Calibri"/>
                <w:b/>
              </w:rPr>
              <w:tab/>
            </w:r>
            <w:r w:rsidR="0059630A">
              <w:rPr>
                <w:rFonts w:ascii="Calibri" w:eastAsia="Calibri" w:hAnsi="Calibri" w:cs="Calibri"/>
                <w:b/>
              </w:rPr>
              <w:t xml:space="preserve">             </w:t>
            </w:r>
            <w:r w:rsidR="00527DC5">
              <w:rPr>
                <w:rFonts w:ascii="Calibri" w:eastAsia="Calibri" w:hAnsi="Calibri" w:cs="Calibri"/>
                <w:b/>
              </w:rPr>
              <w:t xml:space="preserve">             </w:t>
            </w:r>
            <w:r>
              <w:rPr>
                <w:rFonts w:ascii="Calibri" w:eastAsia="Calibri" w:hAnsi="Calibri" w:cs="Calibri"/>
              </w:rPr>
              <w:t>BLOCK</w:t>
            </w:r>
            <w:r>
              <w:rPr>
                <w:rFonts w:ascii="Calibri" w:eastAsia="Calibri" w:hAnsi="Calibri" w:cs="Calibri"/>
                <w:b/>
              </w:rPr>
              <w:t xml:space="preserve"> _________________</w:t>
            </w:r>
          </w:p>
          <w:p w:rsidR="0059630A" w:rsidRDefault="0059630A" w:rsidP="005E37CF">
            <w:pPr>
              <w:pStyle w:val="Normal1"/>
              <w:contextualSpacing w:val="0"/>
              <w:rPr>
                <w:rFonts w:ascii="Calibri" w:eastAsia="Calibri" w:hAnsi="Calibri" w:cs="Calibri"/>
              </w:rPr>
            </w:pPr>
          </w:p>
          <w:p w:rsidR="00A56F83" w:rsidRDefault="0059630A" w:rsidP="005E37CF">
            <w:pPr>
              <w:pStyle w:val="Normal1"/>
              <w:contextualSpacing w:val="0"/>
            </w:pPr>
            <w:r>
              <w:rPr>
                <w:rFonts w:ascii="Calibri" w:eastAsia="Calibri" w:hAnsi="Calibri" w:cs="Calibri"/>
              </w:rPr>
              <w:t>S</w:t>
            </w:r>
            <w:r w:rsidR="00A56F83">
              <w:rPr>
                <w:rFonts w:ascii="Calibri" w:eastAsia="Calibri" w:hAnsi="Calibri" w:cs="Calibri"/>
              </w:rPr>
              <w:t>TUDENT________________________________________</w:t>
            </w:r>
            <w:r w:rsidR="00A56F83">
              <w:rPr>
                <w:rFonts w:ascii="Calibri" w:eastAsia="Calibri" w:hAnsi="Calibri" w:cs="Calibri"/>
              </w:rPr>
              <w:tab/>
            </w:r>
            <w:r w:rsidR="00A56F83">
              <w:rPr>
                <w:rFonts w:ascii="Calibri" w:eastAsia="Calibri" w:hAnsi="Calibri" w:cs="Calibri"/>
              </w:rPr>
              <w:tab/>
              <w:t>DATE___________________</w:t>
            </w:r>
          </w:p>
          <w:p w:rsidR="00A56F83" w:rsidRDefault="00A56F83" w:rsidP="005E37CF">
            <w:pPr>
              <w:pStyle w:val="Normal1"/>
              <w:contextualSpacing w:val="0"/>
            </w:pPr>
          </w:p>
          <w:p w:rsidR="00A56F83" w:rsidRDefault="00A56F83" w:rsidP="005E37CF">
            <w:pPr>
              <w:pStyle w:val="Normal1"/>
              <w:contextualSpacing w:val="0"/>
            </w:pPr>
            <w:r>
              <w:rPr>
                <w:rFonts w:ascii="Calibri" w:eastAsia="Calibri" w:hAnsi="Calibri" w:cs="Calibri"/>
              </w:rPr>
              <w:t>PARENT</w:t>
            </w:r>
            <w:r w:rsidR="00527DC5">
              <w:rPr>
                <w:rFonts w:ascii="Calibri" w:eastAsia="Calibri" w:hAnsi="Calibri" w:cs="Calibri"/>
              </w:rPr>
              <w:t xml:space="preserve"> Signature</w:t>
            </w:r>
            <w:r>
              <w:rPr>
                <w:rFonts w:ascii="Calibri" w:eastAsia="Calibri" w:hAnsi="Calibri" w:cs="Calibri"/>
              </w:rPr>
              <w:t>__</w:t>
            </w:r>
            <w:r w:rsidR="00527DC5">
              <w:rPr>
                <w:rFonts w:ascii="Calibri" w:eastAsia="Calibri" w:hAnsi="Calibri" w:cs="Calibri"/>
              </w:rPr>
              <w:t>_______________________________              DATE____________________</w:t>
            </w:r>
            <w:bookmarkStart w:id="0" w:name="_GoBack"/>
            <w:bookmarkEnd w:id="0"/>
          </w:p>
          <w:p w:rsidR="00A56F83" w:rsidRDefault="00A56F83" w:rsidP="005E37CF">
            <w:pPr>
              <w:pStyle w:val="Normal1"/>
              <w:contextualSpacing w:val="0"/>
            </w:pPr>
          </w:p>
          <w:p w:rsidR="00A56F83" w:rsidRDefault="00A56F83" w:rsidP="005E37CF">
            <w:pPr>
              <w:pStyle w:val="Normal1"/>
              <w:contextualSpacing w:val="0"/>
            </w:pPr>
            <w:r>
              <w:rPr>
                <w:rFonts w:ascii="Calibri" w:eastAsia="Calibri" w:hAnsi="Calibri" w:cs="Calibri"/>
              </w:rPr>
              <w:t>PARENT E-MAIL ___________________________________</w:t>
            </w:r>
            <w:r>
              <w:rPr>
                <w:rFonts w:ascii="Calibri" w:eastAsia="Calibri" w:hAnsi="Calibri" w:cs="Calibri"/>
              </w:rPr>
              <w:tab/>
              <w:t>PHONE__________________</w:t>
            </w:r>
          </w:p>
          <w:p w:rsidR="00A56F83" w:rsidRDefault="00A56F83" w:rsidP="005E37CF">
            <w:pPr>
              <w:pStyle w:val="Normal1"/>
              <w:contextualSpacing w:val="0"/>
            </w:pPr>
          </w:p>
        </w:tc>
      </w:tr>
      <w:tr w:rsidR="00A56F83" w:rsidTr="009E4447">
        <w:trPr>
          <w:trHeight w:val="145"/>
        </w:trPr>
        <w:tc>
          <w:tcPr>
            <w:tcW w:w="9569" w:type="dxa"/>
            <w:tcMar>
              <w:top w:w="15" w:type="dxa"/>
              <w:left w:w="15" w:type="dxa"/>
              <w:bottom w:w="15" w:type="dxa"/>
              <w:right w:w="15" w:type="dxa"/>
            </w:tcMar>
          </w:tcPr>
          <w:p w:rsidR="00A56F83" w:rsidRDefault="00A56F83" w:rsidP="005E37CF">
            <w:pPr>
              <w:pStyle w:val="Normal1"/>
              <w:contextualSpacing w:val="0"/>
            </w:pPr>
          </w:p>
        </w:tc>
      </w:tr>
    </w:tbl>
    <w:p w:rsidR="003A4742" w:rsidRDefault="003A4742">
      <w:pPr>
        <w:pStyle w:val="Normal1"/>
        <w:contextualSpacing w:val="0"/>
        <w:jc w:val="center"/>
      </w:pPr>
    </w:p>
    <w:p w:rsidR="003A4742" w:rsidRDefault="007357AE">
      <w:pPr>
        <w:pStyle w:val="Normal1"/>
      </w:pPr>
      <w:r>
        <w:br w:type="page"/>
      </w:r>
    </w:p>
    <w:p w:rsidR="003A4742" w:rsidRDefault="007357AE">
      <w:pPr>
        <w:pStyle w:val="Normal1"/>
        <w:contextualSpacing w:val="0"/>
        <w:jc w:val="center"/>
      </w:pPr>
      <w:r>
        <w:rPr>
          <w:rFonts w:ascii="Calibri" w:eastAsia="Calibri" w:hAnsi="Calibri" w:cs="Calibri"/>
          <w:b/>
        </w:rPr>
        <w:lastRenderedPageBreak/>
        <w:t xml:space="preserve"> </w:t>
      </w:r>
    </w:p>
    <w:p w:rsidR="003A4742" w:rsidRDefault="007357AE">
      <w:pPr>
        <w:pStyle w:val="Normal1"/>
        <w:contextualSpacing w:val="0"/>
        <w:jc w:val="center"/>
      </w:pPr>
      <w:r>
        <w:rPr>
          <w:rFonts w:ascii="Calibri" w:eastAsia="Calibri" w:hAnsi="Calibri" w:cs="Calibri"/>
          <w:b/>
        </w:rPr>
        <w:t>CLASSROOM PROCEDURES</w:t>
      </w:r>
    </w:p>
    <w:p w:rsidR="003A4742" w:rsidRDefault="003A4742">
      <w:pPr>
        <w:pStyle w:val="Normal1"/>
        <w:contextualSpacing w:val="0"/>
        <w:jc w:val="center"/>
      </w:pPr>
    </w:p>
    <w:p w:rsidR="003A4742" w:rsidRDefault="007357AE">
      <w:pPr>
        <w:pStyle w:val="Normal1"/>
        <w:ind w:firstLine="360"/>
        <w:contextualSpacing w:val="0"/>
      </w:pPr>
      <w:r>
        <w:rPr>
          <w:rFonts w:ascii="Calibri" w:eastAsia="Calibri" w:hAnsi="Calibri" w:cs="Calibri"/>
          <w:b/>
        </w:rPr>
        <w:t>Entering Class</w:t>
      </w:r>
    </w:p>
    <w:p w:rsidR="003A4742" w:rsidRDefault="00A24700">
      <w:pPr>
        <w:pStyle w:val="Normal1"/>
        <w:ind w:left="360"/>
        <w:contextualSpacing w:val="0"/>
      </w:pPr>
      <w:r>
        <w:rPr>
          <w:rFonts w:ascii="Calibri" w:eastAsia="Calibri" w:hAnsi="Calibri" w:cs="Calibri"/>
        </w:rPr>
        <w:t>Only students who have COMPLIED</w:t>
      </w:r>
      <w:r w:rsidR="007357AE">
        <w:rPr>
          <w:rFonts w:ascii="Calibri" w:eastAsia="Calibri" w:hAnsi="Calibri" w:cs="Calibri"/>
        </w:rPr>
        <w:t xml:space="preserve"> with the CMS CODE OF CONDUCT and school dress code will be admitted to class!</w:t>
      </w:r>
    </w:p>
    <w:p w:rsidR="003A4742" w:rsidRDefault="003A4742">
      <w:pPr>
        <w:pStyle w:val="Normal1"/>
        <w:contextualSpacing w:val="0"/>
      </w:pPr>
    </w:p>
    <w:p w:rsidR="003A4742" w:rsidRDefault="007357AE">
      <w:pPr>
        <w:pStyle w:val="Normal1"/>
        <w:ind w:firstLine="360"/>
        <w:contextualSpacing w:val="0"/>
      </w:pPr>
      <w:r>
        <w:rPr>
          <w:rFonts w:ascii="Calibri" w:eastAsia="Calibri" w:hAnsi="Calibri" w:cs="Calibri"/>
          <w:b/>
        </w:rPr>
        <w:t>Assignments</w:t>
      </w:r>
    </w:p>
    <w:p w:rsidR="003A4742" w:rsidRDefault="007357AE">
      <w:pPr>
        <w:pStyle w:val="Normal1"/>
        <w:numPr>
          <w:ilvl w:val="0"/>
          <w:numId w:val="11"/>
        </w:numPr>
        <w:ind w:hanging="359"/>
      </w:pPr>
      <w:r>
        <w:rPr>
          <w:rFonts w:ascii="Calibri" w:eastAsia="Calibri" w:hAnsi="Calibri" w:cs="Calibri"/>
        </w:rPr>
        <w:t>Students are expected to turn in all assignments on time.</w:t>
      </w:r>
    </w:p>
    <w:p w:rsidR="003A4742" w:rsidRDefault="007357AE">
      <w:pPr>
        <w:pStyle w:val="Normal1"/>
        <w:numPr>
          <w:ilvl w:val="0"/>
          <w:numId w:val="11"/>
        </w:numPr>
        <w:ind w:hanging="359"/>
      </w:pPr>
      <w:r>
        <w:rPr>
          <w:rFonts w:ascii="Calibri" w:eastAsia="Calibri" w:hAnsi="Calibri" w:cs="Calibri"/>
        </w:rPr>
        <w:t>Students are expected to arrange with the teacher a time to make up missed assignments.</w:t>
      </w:r>
    </w:p>
    <w:p w:rsidR="003A4742" w:rsidRDefault="007357AE">
      <w:pPr>
        <w:pStyle w:val="Normal1"/>
        <w:numPr>
          <w:ilvl w:val="0"/>
          <w:numId w:val="11"/>
        </w:numPr>
        <w:ind w:hanging="359"/>
      </w:pPr>
      <w:r>
        <w:rPr>
          <w:rFonts w:ascii="Calibri" w:eastAsia="Calibri" w:hAnsi="Calibri" w:cs="Calibri"/>
        </w:rPr>
        <w:t xml:space="preserve">Missed assignments must be made up within 5 days after returning from an </w:t>
      </w:r>
      <w:r>
        <w:rPr>
          <w:rFonts w:ascii="Calibri" w:eastAsia="Calibri" w:hAnsi="Calibri" w:cs="Calibri"/>
          <w:b/>
        </w:rPr>
        <w:t>excused absence.</w:t>
      </w:r>
    </w:p>
    <w:p w:rsidR="003A4742" w:rsidRDefault="003A4742">
      <w:pPr>
        <w:pStyle w:val="Normal1"/>
        <w:contextualSpacing w:val="0"/>
      </w:pPr>
    </w:p>
    <w:p w:rsidR="003A4742" w:rsidRDefault="007357AE">
      <w:pPr>
        <w:pStyle w:val="Normal1"/>
        <w:ind w:firstLine="360"/>
        <w:contextualSpacing w:val="0"/>
      </w:pPr>
      <w:r>
        <w:rPr>
          <w:rFonts w:ascii="Calibri" w:eastAsia="Calibri" w:hAnsi="Calibri" w:cs="Calibri"/>
          <w:b/>
        </w:rPr>
        <w:t>Students will not talk when</w:t>
      </w:r>
    </w:p>
    <w:p w:rsidR="003A4742" w:rsidRDefault="007357AE">
      <w:pPr>
        <w:pStyle w:val="Normal1"/>
        <w:numPr>
          <w:ilvl w:val="0"/>
          <w:numId w:val="6"/>
        </w:numPr>
        <w:ind w:hanging="359"/>
      </w:pPr>
      <w:r>
        <w:rPr>
          <w:rFonts w:ascii="Calibri" w:eastAsia="Calibri" w:hAnsi="Calibri" w:cs="Calibri"/>
        </w:rPr>
        <w:t>The teacher is talking.</w:t>
      </w:r>
    </w:p>
    <w:p w:rsidR="003A4742" w:rsidRDefault="007357AE">
      <w:pPr>
        <w:pStyle w:val="Normal1"/>
        <w:numPr>
          <w:ilvl w:val="0"/>
          <w:numId w:val="6"/>
        </w:numPr>
        <w:ind w:hanging="359"/>
      </w:pPr>
      <w:r>
        <w:rPr>
          <w:rFonts w:ascii="Calibri" w:eastAsia="Calibri" w:hAnsi="Calibri" w:cs="Calibri"/>
        </w:rPr>
        <w:t>A student is asking a question.</w:t>
      </w:r>
    </w:p>
    <w:p w:rsidR="003A4742" w:rsidRDefault="007357AE">
      <w:pPr>
        <w:pStyle w:val="Normal1"/>
        <w:numPr>
          <w:ilvl w:val="0"/>
          <w:numId w:val="6"/>
        </w:numPr>
        <w:ind w:hanging="359"/>
      </w:pPr>
      <w:r>
        <w:rPr>
          <w:rFonts w:ascii="Calibri" w:eastAsia="Calibri" w:hAnsi="Calibri" w:cs="Calibri"/>
        </w:rPr>
        <w:t>A visitor is in the room.</w:t>
      </w:r>
    </w:p>
    <w:p w:rsidR="003A4742" w:rsidRDefault="007357AE">
      <w:pPr>
        <w:pStyle w:val="Normal1"/>
        <w:numPr>
          <w:ilvl w:val="0"/>
          <w:numId w:val="6"/>
        </w:numPr>
        <w:ind w:hanging="359"/>
      </w:pPr>
      <w:r>
        <w:rPr>
          <w:rFonts w:ascii="Calibri" w:eastAsia="Calibri" w:hAnsi="Calibri" w:cs="Calibri"/>
        </w:rPr>
        <w:t>An announcement is being made over the PA system.</w:t>
      </w:r>
    </w:p>
    <w:p w:rsidR="003A4742" w:rsidRDefault="007357AE">
      <w:pPr>
        <w:pStyle w:val="Normal1"/>
        <w:numPr>
          <w:ilvl w:val="0"/>
          <w:numId w:val="6"/>
        </w:numPr>
        <w:ind w:hanging="359"/>
      </w:pPr>
      <w:r>
        <w:rPr>
          <w:rFonts w:ascii="Calibri" w:eastAsia="Calibri" w:hAnsi="Calibri" w:cs="Calibri"/>
        </w:rPr>
        <w:t>Taking a test.</w:t>
      </w:r>
    </w:p>
    <w:p w:rsidR="003A4742" w:rsidRDefault="003A4742">
      <w:pPr>
        <w:pStyle w:val="Normal1"/>
        <w:contextualSpacing w:val="0"/>
      </w:pPr>
    </w:p>
    <w:p w:rsidR="003A4742" w:rsidRDefault="007357AE">
      <w:pPr>
        <w:pStyle w:val="Normal1"/>
        <w:ind w:firstLine="360"/>
        <w:contextualSpacing w:val="0"/>
      </w:pPr>
      <w:r>
        <w:rPr>
          <w:rFonts w:ascii="Calibri" w:eastAsia="Calibri" w:hAnsi="Calibri" w:cs="Calibri"/>
          <w:b/>
        </w:rPr>
        <w:t>Tardiness</w:t>
      </w:r>
    </w:p>
    <w:p w:rsidR="003A4742" w:rsidRDefault="007357AE">
      <w:pPr>
        <w:pStyle w:val="Normal1"/>
        <w:numPr>
          <w:ilvl w:val="0"/>
          <w:numId w:val="1"/>
        </w:numPr>
        <w:ind w:hanging="359"/>
      </w:pPr>
      <w:r>
        <w:rPr>
          <w:rFonts w:ascii="Calibri" w:eastAsia="Calibri" w:hAnsi="Calibri" w:cs="Calibri"/>
        </w:rPr>
        <w:t>Students should read and ADHERE TO THE TARDY RULES IN THE STUDENT HANDBOOK.  LATE ARRIVALS WILL NOT BE ADMITTED WITHOUT A NOTE</w:t>
      </w:r>
      <w:r w:rsidR="00A24700">
        <w:rPr>
          <w:rFonts w:ascii="Calibri" w:eastAsia="Calibri" w:hAnsi="Calibri" w:cs="Calibri"/>
        </w:rPr>
        <w:t>.</w:t>
      </w:r>
    </w:p>
    <w:p w:rsidR="003A4742" w:rsidRDefault="007357AE">
      <w:pPr>
        <w:pStyle w:val="Normal1"/>
        <w:numPr>
          <w:ilvl w:val="0"/>
          <w:numId w:val="1"/>
        </w:numPr>
        <w:ind w:hanging="359"/>
      </w:pPr>
      <w:r>
        <w:rPr>
          <w:rFonts w:ascii="Calibri" w:eastAsia="Calibri" w:hAnsi="Calibri" w:cs="Calibri"/>
        </w:rPr>
        <w:t>Students are considered tardy if they are not inside</w:t>
      </w:r>
      <w:r w:rsidR="00A24700">
        <w:rPr>
          <w:rFonts w:ascii="Calibri" w:eastAsia="Calibri" w:hAnsi="Calibri" w:cs="Calibri"/>
        </w:rPr>
        <w:t xml:space="preserve"> the room IN THEIR SEAT and a</w:t>
      </w:r>
      <w:r>
        <w:rPr>
          <w:rFonts w:ascii="Calibri" w:eastAsia="Calibri" w:hAnsi="Calibri" w:cs="Calibri"/>
        </w:rPr>
        <w:t>re actively participating in their warm-ups within 3 minutes of the bell ringing.</w:t>
      </w:r>
    </w:p>
    <w:p w:rsidR="003A4742" w:rsidRDefault="007357AE">
      <w:pPr>
        <w:pStyle w:val="Normal1"/>
        <w:numPr>
          <w:ilvl w:val="0"/>
          <w:numId w:val="1"/>
        </w:numPr>
        <w:ind w:hanging="359"/>
      </w:pPr>
      <w:r>
        <w:rPr>
          <w:rFonts w:ascii="Calibri" w:eastAsia="Calibri" w:hAnsi="Calibri" w:cs="Calibri"/>
        </w:rPr>
        <w:t>Tardy student will report to lockout and makeup all course work for the class day including notes.</w:t>
      </w:r>
    </w:p>
    <w:p w:rsidR="003A4742" w:rsidRDefault="003A4742">
      <w:pPr>
        <w:pStyle w:val="Normal1"/>
        <w:contextualSpacing w:val="0"/>
      </w:pPr>
    </w:p>
    <w:p w:rsidR="003A4742" w:rsidRDefault="007357AE" w:rsidP="008D7FED">
      <w:pPr>
        <w:pStyle w:val="Normal1"/>
        <w:ind w:firstLine="360"/>
        <w:contextualSpacing w:val="0"/>
      </w:pPr>
      <w:r>
        <w:rPr>
          <w:rFonts w:ascii="Calibri" w:eastAsia="Calibri" w:hAnsi="Calibri" w:cs="Calibri"/>
          <w:b/>
        </w:rPr>
        <w:t>Specific classroom rules</w:t>
      </w:r>
    </w:p>
    <w:p w:rsidR="003A4742" w:rsidRDefault="003A4742" w:rsidP="0045336F">
      <w:pPr>
        <w:pStyle w:val="Normal1"/>
      </w:pPr>
    </w:p>
    <w:p w:rsidR="003A4742" w:rsidRDefault="0045336F">
      <w:pPr>
        <w:pStyle w:val="Normal1"/>
        <w:numPr>
          <w:ilvl w:val="0"/>
          <w:numId w:val="4"/>
        </w:numPr>
        <w:ind w:hanging="359"/>
      </w:pPr>
      <w:r>
        <w:rPr>
          <w:rFonts w:ascii="Calibri" w:eastAsia="Calibri" w:hAnsi="Calibri" w:cs="Calibri"/>
        </w:rPr>
        <w:t xml:space="preserve">Bring to </w:t>
      </w:r>
      <w:r w:rsidR="007357AE">
        <w:rPr>
          <w:rFonts w:ascii="Calibri" w:eastAsia="Calibri" w:hAnsi="Calibri" w:cs="Calibri"/>
        </w:rPr>
        <w:t xml:space="preserve"> class</w:t>
      </w:r>
      <w:r>
        <w:rPr>
          <w:rFonts w:ascii="Calibri" w:eastAsia="Calibri" w:hAnsi="Calibri" w:cs="Calibri"/>
        </w:rPr>
        <w:t xml:space="preserve"> daily</w:t>
      </w:r>
      <w:r w:rsidR="007357AE">
        <w:rPr>
          <w:rFonts w:ascii="Calibri" w:eastAsia="Calibri" w:hAnsi="Calibri" w:cs="Calibri"/>
        </w:rPr>
        <w:t xml:space="preserve"> 3 ring binder, </w:t>
      </w:r>
      <w:r>
        <w:rPr>
          <w:rFonts w:ascii="Calibri" w:eastAsia="Calibri" w:hAnsi="Calibri" w:cs="Calibri"/>
        </w:rPr>
        <w:t>college rule loose leaf paper,  pencil</w:t>
      </w:r>
      <w:r w:rsidR="0001437E">
        <w:rPr>
          <w:rFonts w:ascii="Calibri" w:eastAsia="Calibri" w:hAnsi="Calibri" w:cs="Calibri"/>
        </w:rPr>
        <w:t>, highlighter</w:t>
      </w:r>
      <w:r>
        <w:rPr>
          <w:rFonts w:ascii="Calibri" w:eastAsia="Calibri" w:hAnsi="Calibri" w:cs="Calibri"/>
        </w:rPr>
        <w:t xml:space="preserve"> &amp; </w:t>
      </w:r>
      <w:r w:rsidR="007357AE">
        <w:rPr>
          <w:rFonts w:ascii="Calibri" w:eastAsia="Calibri" w:hAnsi="Calibri" w:cs="Calibri"/>
        </w:rPr>
        <w:t>Flash drive</w:t>
      </w:r>
      <w:r>
        <w:rPr>
          <w:rFonts w:ascii="Calibri" w:eastAsia="Calibri" w:hAnsi="Calibri" w:cs="Calibri"/>
        </w:rPr>
        <w:t>.</w:t>
      </w:r>
      <w:r w:rsidR="007357AE">
        <w:rPr>
          <w:rFonts w:ascii="Calibri" w:eastAsia="Calibri" w:hAnsi="Calibri" w:cs="Calibri"/>
        </w:rPr>
        <w:t xml:space="preserve"> </w:t>
      </w:r>
      <w:r>
        <w:rPr>
          <w:rFonts w:ascii="Calibri" w:eastAsia="Calibri" w:hAnsi="Calibri" w:cs="Calibri"/>
        </w:rPr>
        <w:t xml:space="preserve"> </w:t>
      </w:r>
    </w:p>
    <w:p w:rsidR="003A4742" w:rsidRDefault="007357AE">
      <w:pPr>
        <w:pStyle w:val="Normal1"/>
        <w:numPr>
          <w:ilvl w:val="0"/>
          <w:numId w:val="4"/>
        </w:numPr>
        <w:ind w:hanging="359"/>
      </w:pPr>
      <w:r>
        <w:rPr>
          <w:rFonts w:ascii="Calibri" w:eastAsia="Calibri" w:hAnsi="Calibri" w:cs="Calibri"/>
          <w:b/>
        </w:rPr>
        <w:t>Only 2 MINUTES</w:t>
      </w:r>
      <w:r>
        <w:rPr>
          <w:rFonts w:ascii="Calibri" w:eastAsia="Calibri" w:hAnsi="Calibri" w:cs="Calibri"/>
        </w:rPr>
        <w:t xml:space="preserve"> before the bell student may begin to clean </w:t>
      </w:r>
      <w:r w:rsidR="0045336F">
        <w:rPr>
          <w:rFonts w:ascii="Calibri" w:eastAsia="Calibri" w:hAnsi="Calibri" w:cs="Calibri"/>
        </w:rPr>
        <w:t>&amp; pack up.</w:t>
      </w:r>
    </w:p>
    <w:p w:rsidR="003A4742" w:rsidRDefault="007357AE">
      <w:pPr>
        <w:pStyle w:val="Normal1"/>
        <w:numPr>
          <w:ilvl w:val="0"/>
          <w:numId w:val="4"/>
        </w:numPr>
        <w:ind w:hanging="359"/>
      </w:pPr>
      <w:r>
        <w:rPr>
          <w:rFonts w:ascii="Calibri" w:eastAsia="Calibri" w:hAnsi="Calibri" w:cs="Calibri"/>
        </w:rPr>
        <w:t xml:space="preserve">Students may </w:t>
      </w:r>
      <w:r>
        <w:rPr>
          <w:rFonts w:ascii="Calibri" w:eastAsia="Calibri" w:hAnsi="Calibri" w:cs="Calibri"/>
          <w:b/>
        </w:rPr>
        <w:t>NOT</w:t>
      </w:r>
      <w:r>
        <w:rPr>
          <w:rFonts w:ascii="Calibri" w:eastAsia="Calibri" w:hAnsi="Calibri" w:cs="Calibri"/>
        </w:rPr>
        <w:t xml:space="preserve"> line up at the door awaiting the bell.</w:t>
      </w:r>
    </w:p>
    <w:p w:rsidR="003A4742" w:rsidRDefault="007357AE">
      <w:pPr>
        <w:pStyle w:val="Normal1"/>
        <w:numPr>
          <w:ilvl w:val="0"/>
          <w:numId w:val="4"/>
        </w:numPr>
        <w:ind w:hanging="359"/>
      </w:pPr>
      <w:r>
        <w:rPr>
          <w:rFonts w:ascii="Calibri" w:eastAsia="Calibri" w:hAnsi="Calibri" w:cs="Calibri"/>
        </w:rPr>
        <w:t>Computer Lab: follow all rules concerning the hardware and software as directed by the teacher.</w:t>
      </w:r>
    </w:p>
    <w:p w:rsidR="003A4742" w:rsidRDefault="0045336F">
      <w:pPr>
        <w:pStyle w:val="Normal1"/>
        <w:numPr>
          <w:ilvl w:val="0"/>
          <w:numId w:val="4"/>
        </w:numPr>
        <w:ind w:hanging="359"/>
      </w:pPr>
      <w:r>
        <w:rPr>
          <w:rFonts w:ascii="Calibri" w:eastAsia="Calibri" w:hAnsi="Calibri" w:cs="Calibri"/>
        </w:rPr>
        <w:t>Signed MPHS Agenda must accompany student when exiting during the classroom time.</w:t>
      </w:r>
    </w:p>
    <w:p w:rsidR="003A4742" w:rsidRDefault="007357AE">
      <w:pPr>
        <w:pStyle w:val="Normal1"/>
        <w:numPr>
          <w:ilvl w:val="0"/>
          <w:numId w:val="4"/>
        </w:numPr>
        <w:ind w:hanging="359"/>
      </w:pPr>
      <w:r>
        <w:rPr>
          <w:rFonts w:ascii="Calibri" w:eastAsia="Calibri" w:hAnsi="Calibri" w:cs="Calibri"/>
        </w:rPr>
        <w:t xml:space="preserve">Electronic devices will only be allowed at times as directed by the teacher. </w:t>
      </w:r>
    </w:p>
    <w:p w:rsidR="003A4742" w:rsidRDefault="007357AE">
      <w:pPr>
        <w:pStyle w:val="Normal1"/>
        <w:numPr>
          <w:ilvl w:val="0"/>
          <w:numId w:val="4"/>
        </w:numPr>
        <w:ind w:hanging="359"/>
      </w:pPr>
      <w:r>
        <w:rPr>
          <w:rFonts w:ascii="Calibri" w:eastAsia="Calibri" w:hAnsi="Calibri" w:cs="Calibri"/>
        </w:rPr>
        <w:t>The internet may not be used unless it is for designated assignments.</w:t>
      </w:r>
    </w:p>
    <w:p w:rsidR="003A4742" w:rsidRPr="000877F5" w:rsidRDefault="007357AE">
      <w:pPr>
        <w:pStyle w:val="Normal1"/>
        <w:numPr>
          <w:ilvl w:val="0"/>
          <w:numId w:val="4"/>
        </w:numPr>
        <w:ind w:hanging="359"/>
      </w:pPr>
      <w:r>
        <w:rPr>
          <w:rFonts w:ascii="Calibri" w:eastAsia="Calibri" w:hAnsi="Calibri" w:cs="Calibri"/>
        </w:rPr>
        <w:t>Use of cell phones unless designated for assignments may result in the collection of the device.</w:t>
      </w:r>
    </w:p>
    <w:p w:rsidR="000877F5" w:rsidRDefault="000877F5">
      <w:pPr>
        <w:pStyle w:val="Normal1"/>
        <w:numPr>
          <w:ilvl w:val="0"/>
          <w:numId w:val="4"/>
        </w:numPr>
        <w:ind w:hanging="359"/>
      </w:pPr>
      <w:r>
        <w:rPr>
          <w:rFonts w:ascii="Calibri" w:eastAsia="Calibri" w:hAnsi="Calibri" w:cs="Calibri"/>
        </w:rPr>
        <w:t>Bathroom u</w:t>
      </w:r>
      <w:r w:rsidR="00A24700">
        <w:rPr>
          <w:rFonts w:ascii="Calibri" w:eastAsia="Calibri" w:hAnsi="Calibri" w:cs="Calibri"/>
        </w:rPr>
        <w:t>sage will be granted  in an</w:t>
      </w:r>
      <w:r>
        <w:rPr>
          <w:rFonts w:ascii="Calibri" w:eastAsia="Calibri" w:hAnsi="Calibri" w:cs="Calibri"/>
        </w:rPr>
        <w:t xml:space="preserve"> emergency only.</w:t>
      </w:r>
    </w:p>
    <w:p w:rsidR="003A4742" w:rsidRDefault="003A4742">
      <w:pPr>
        <w:pStyle w:val="Normal1"/>
        <w:ind w:left="720"/>
        <w:contextualSpacing w:val="0"/>
      </w:pPr>
    </w:p>
    <w:sectPr w:rsidR="003A4742" w:rsidSect="003A4742">
      <w:pgSz w:w="12240" w:h="15840"/>
      <w:pgMar w:top="720" w:right="72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5BE7"/>
    <w:multiLevelType w:val="multilevel"/>
    <w:tmpl w:val="CC4277FE"/>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 w15:restartNumberingAfterBreak="0">
    <w:nsid w:val="17B354D4"/>
    <w:multiLevelType w:val="multilevel"/>
    <w:tmpl w:val="0962626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2" w15:restartNumberingAfterBreak="0">
    <w:nsid w:val="21020323"/>
    <w:multiLevelType w:val="multilevel"/>
    <w:tmpl w:val="0EAEA53E"/>
    <w:lvl w:ilvl="0">
      <w:start w:val="2"/>
      <w:numFmt w:val="decimal"/>
      <w:lvlText w:val="%1."/>
      <w:lvlJc w:val="left"/>
      <w:pPr>
        <w:ind w:left="735" w:firstLine="375"/>
      </w:pPr>
      <w:rPr>
        <w:rFonts w:ascii="Arial" w:eastAsia="Arial" w:hAnsi="Arial" w:cs="Arial"/>
        <w:vertAlign w:val="baseline"/>
      </w:rPr>
    </w:lvl>
    <w:lvl w:ilvl="1">
      <w:start w:val="1"/>
      <w:numFmt w:val="lowerLetter"/>
      <w:lvlText w:val="%2."/>
      <w:lvlJc w:val="left"/>
      <w:pPr>
        <w:ind w:left="1455" w:firstLine="1095"/>
      </w:pPr>
      <w:rPr>
        <w:rFonts w:ascii="Arial" w:eastAsia="Arial" w:hAnsi="Arial" w:cs="Arial"/>
        <w:vertAlign w:val="baseline"/>
      </w:rPr>
    </w:lvl>
    <w:lvl w:ilvl="2">
      <w:start w:val="1"/>
      <w:numFmt w:val="lowerRoman"/>
      <w:lvlText w:val="%3."/>
      <w:lvlJc w:val="left"/>
      <w:pPr>
        <w:ind w:left="2175" w:firstLine="1995"/>
      </w:pPr>
      <w:rPr>
        <w:rFonts w:ascii="Arial" w:eastAsia="Arial" w:hAnsi="Arial" w:cs="Arial"/>
        <w:vertAlign w:val="baseline"/>
      </w:rPr>
    </w:lvl>
    <w:lvl w:ilvl="3">
      <w:start w:val="1"/>
      <w:numFmt w:val="decimal"/>
      <w:lvlText w:val="%4."/>
      <w:lvlJc w:val="left"/>
      <w:pPr>
        <w:ind w:left="2895" w:firstLine="2535"/>
      </w:pPr>
      <w:rPr>
        <w:rFonts w:ascii="Arial" w:eastAsia="Arial" w:hAnsi="Arial" w:cs="Arial"/>
        <w:vertAlign w:val="baseline"/>
      </w:rPr>
    </w:lvl>
    <w:lvl w:ilvl="4">
      <w:start w:val="1"/>
      <w:numFmt w:val="lowerLetter"/>
      <w:lvlText w:val="%5."/>
      <w:lvlJc w:val="left"/>
      <w:pPr>
        <w:ind w:left="3615" w:firstLine="3255"/>
      </w:pPr>
      <w:rPr>
        <w:rFonts w:ascii="Arial" w:eastAsia="Arial" w:hAnsi="Arial" w:cs="Arial"/>
        <w:vertAlign w:val="baseline"/>
      </w:rPr>
    </w:lvl>
    <w:lvl w:ilvl="5">
      <w:start w:val="1"/>
      <w:numFmt w:val="lowerRoman"/>
      <w:lvlText w:val="%6."/>
      <w:lvlJc w:val="left"/>
      <w:pPr>
        <w:ind w:left="4335" w:firstLine="4155"/>
      </w:pPr>
      <w:rPr>
        <w:rFonts w:ascii="Arial" w:eastAsia="Arial" w:hAnsi="Arial" w:cs="Arial"/>
        <w:vertAlign w:val="baseline"/>
      </w:rPr>
    </w:lvl>
    <w:lvl w:ilvl="6">
      <w:start w:val="1"/>
      <w:numFmt w:val="decimal"/>
      <w:lvlText w:val="%7."/>
      <w:lvlJc w:val="left"/>
      <w:pPr>
        <w:ind w:left="5055" w:firstLine="4695"/>
      </w:pPr>
      <w:rPr>
        <w:rFonts w:ascii="Arial" w:eastAsia="Arial" w:hAnsi="Arial" w:cs="Arial"/>
        <w:vertAlign w:val="baseline"/>
      </w:rPr>
    </w:lvl>
    <w:lvl w:ilvl="7">
      <w:start w:val="1"/>
      <w:numFmt w:val="lowerLetter"/>
      <w:lvlText w:val="%8."/>
      <w:lvlJc w:val="left"/>
      <w:pPr>
        <w:ind w:left="5775" w:firstLine="5415"/>
      </w:pPr>
      <w:rPr>
        <w:rFonts w:ascii="Arial" w:eastAsia="Arial" w:hAnsi="Arial" w:cs="Arial"/>
        <w:vertAlign w:val="baseline"/>
      </w:rPr>
    </w:lvl>
    <w:lvl w:ilvl="8">
      <w:start w:val="1"/>
      <w:numFmt w:val="lowerRoman"/>
      <w:lvlText w:val="%9."/>
      <w:lvlJc w:val="left"/>
      <w:pPr>
        <w:ind w:left="6495" w:firstLine="6315"/>
      </w:pPr>
      <w:rPr>
        <w:rFonts w:ascii="Arial" w:eastAsia="Arial" w:hAnsi="Arial" w:cs="Arial"/>
        <w:vertAlign w:val="baseline"/>
      </w:rPr>
    </w:lvl>
  </w:abstractNum>
  <w:abstractNum w:abstractNumId="3" w15:restartNumberingAfterBreak="0">
    <w:nsid w:val="2ADD2C40"/>
    <w:multiLevelType w:val="multilevel"/>
    <w:tmpl w:val="7B90D988"/>
    <w:lvl w:ilvl="0">
      <w:start w:val="4"/>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4" w15:restartNumberingAfterBreak="0">
    <w:nsid w:val="336742E9"/>
    <w:multiLevelType w:val="multilevel"/>
    <w:tmpl w:val="2EF49922"/>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5" w15:restartNumberingAfterBreak="0">
    <w:nsid w:val="403F6A56"/>
    <w:multiLevelType w:val="multilevel"/>
    <w:tmpl w:val="873A2CBE"/>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6" w15:restartNumberingAfterBreak="0">
    <w:nsid w:val="411754E5"/>
    <w:multiLevelType w:val="multilevel"/>
    <w:tmpl w:val="19787142"/>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7" w15:restartNumberingAfterBreak="0">
    <w:nsid w:val="415102CE"/>
    <w:multiLevelType w:val="multilevel"/>
    <w:tmpl w:val="AAC8667C"/>
    <w:lvl w:ilvl="0">
      <w:start w:val="4"/>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8" w15:restartNumberingAfterBreak="0">
    <w:nsid w:val="43501054"/>
    <w:multiLevelType w:val="multilevel"/>
    <w:tmpl w:val="4BAEE5B8"/>
    <w:lvl w:ilvl="0">
      <w:start w:val="5"/>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9" w15:restartNumberingAfterBreak="0">
    <w:nsid w:val="50E53001"/>
    <w:multiLevelType w:val="hybridMultilevel"/>
    <w:tmpl w:val="8154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D1CB0"/>
    <w:multiLevelType w:val="multilevel"/>
    <w:tmpl w:val="63982FE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1" w15:restartNumberingAfterBreak="0">
    <w:nsid w:val="5C5021BE"/>
    <w:multiLevelType w:val="multilevel"/>
    <w:tmpl w:val="5ED21D28"/>
    <w:lvl w:ilvl="0">
      <w:start w:val="1"/>
      <w:numFmt w:val="decimal"/>
      <w:lvlText w:val="%1."/>
      <w:lvlJc w:val="left"/>
      <w:pPr>
        <w:ind w:left="735" w:firstLine="375"/>
      </w:pPr>
      <w:rPr>
        <w:rFonts w:ascii="Arial" w:eastAsia="Arial" w:hAnsi="Arial" w:cs="Arial"/>
        <w:vertAlign w:val="baseline"/>
      </w:rPr>
    </w:lvl>
    <w:lvl w:ilvl="1">
      <w:start w:val="1"/>
      <w:numFmt w:val="lowerLetter"/>
      <w:lvlText w:val="%2."/>
      <w:lvlJc w:val="left"/>
      <w:pPr>
        <w:ind w:left="1455" w:firstLine="1095"/>
      </w:pPr>
      <w:rPr>
        <w:rFonts w:ascii="Arial" w:eastAsia="Arial" w:hAnsi="Arial" w:cs="Arial"/>
        <w:vertAlign w:val="baseline"/>
      </w:rPr>
    </w:lvl>
    <w:lvl w:ilvl="2">
      <w:start w:val="1"/>
      <w:numFmt w:val="lowerRoman"/>
      <w:lvlText w:val="%3."/>
      <w:lvlJc w:val="left"/>
      <w:pPr>
        <w:ind w:left="2175" w:firstLine="1995"/>
      </w:pPr>
      <w:rPr>
        <w:rFonts w:ascii="Arial" w:eastAsia="Arial" w:hAnsi="Arial" w:cs="Arial"/>
        <w:vertAlign w:val="baseline"/>
      </w:rPr>
    </w:lvl>
    <w:lvl w:ilvl="3">
      <w:start w:val="1"/>
      <w:numFmt w:val="decimal"/>
      <w:lvlText w:val="%4."/>
      <w:lvlJc w:val="left"/>
      <w:pPr>
        <w:ind w:left="2895" w:firstLine="2535"/>
      </w:pPr>
      <w:rPr>
        <w:rFonts w:ascii="Arial" w:eastAsia="Arial" w:hAnsi="Arial" w:cs="Arial"/>
        <w:vertAlign w:val="baseline"/>
      </w:rPr>
    </w:lvl>
    <w:lvl w:ilvl="4">
      <w:start w:val="1"/>
      <w:numFmt w:val="lowerLetter"/>
      <w:lvlText w:val="%5."/>
      <w:lvlJc w:val="left"/>
      <w:pPr>
        <w:ind w:left="3615" w:firstLine="3255"/>
      </w:pPr>
      <w:rPr>
        <w:rFonts w:ascii="Arial" w:eastAsia="Arial" w:hAnsi="Arial" w:cs="Arial"/>
        <w:vertAlign w:val="baseline"/>
      </w:rPr>
    </w:lvl>
    <w:lvl w:ilvl="5">
      <w:start w:val="1"/>
      <w:numFmt w:val="lowerRoman"/>
      <w:lvlText w:val="%6."/>
      <w:lvlJc w:val="left"/>
      <w:pPr>
        <w:ind w:left="4335" w:firstLine="4155"/>
      </w:pPr>
      <w:rPr>
        <w:rFonts w:ascii="Arial" w:eastAsia="Arial" w:hAnsi="Arial" w:cs="Arial"/>
        <w:vertAlign w:val="baseline"/>
      </w:rPr>
    </w:lvl>
    <w:lvl w:ilvl="6">
      <w:start w:val="1"/>
      <w:numFmt w:val="decimal"/>
      <w:lvlText w:val="%7."/>
      <w:lvlJc w:val="left"/>
      <w:pPr>
        <w:ind w:left="5055" w:firstLine="4695"/>
      </w:pPr>
      <w:rPr>
        <w:rFonts w:ascii="Arial" w:eastAsia="Arial" w:hAnsi="Arial" w:cs="Arial"/>
        <w:vertAlign w:val="baseline"/>
      </w:rPr>
    </w:lvl>
    <w:lvl w:ilvl="7">
      <w:start w:val="1"/>
      <w:numFmt w:val="lowerLetter"/>
      <w:lvlText w:val="%8."/>
      <w:lvlJc w:val="left"/>
      <w:pPr>
        <w:ind w:left="5775" w:firstLine="5415"/>
      </w:pPr>
      <w:rPr>
        <w:rFonts w:ascii="Arial" w:eastAsia="Arial" w:hAnsi="Arial" w:cs="Arial"/>
        <w:vertAlign w:val="baseline"/>
      </w:rPr>
    </w:lvl>
    <w:lvl w:ilvl="8">
      <w:start w:val="1"/>
      <w:numFmt w:val="lowerRoman"/>
      <w:lvlText w:val="%9."/>
      <w:lvlJc w:val="left"/>
      <w:pPr>
        <w:ind w:left="6495" w:firstLine="6315"/>
      </w:pPr>
      <w:rPr>
        <w:rFonts w:ascii="Arial" w:eastAsia="Arial" w:hAnsi="Arial" w:cs="Arial"/>
        <w:vertAlign w:val="baseline"/>
      </w:rPr>
    </w:lvl>
  </w:abstractNum>
  <w:abstractNum w:abstractNumId="12" w15:restartNumberingAfterBreak="0">
    <w:nsid w:val="648474CC"/>
    <w:multiLevelType w:val="multilevel"/>
    <w:tmpl w:val="15108A86"/>
    <w:lvl w:ilvl="0">
      <w:start w:val="5"/>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3" w15:restartNumberingAfterBreak="0">
    <w:nsid w:val="66EC33F8"/>
    <w:multiLevelType w:val="multilevel"/>
    <w:tmpl w:val="CEE2441A"/>
    <w:lvl w:ilvl="0">
      <w:start w:val="1"/>
      <w:numFmt w:val="decimal"/>
      <w:lvlText w:val="%1."/>
      <w:lvlJc w:val="left"/>
      <w:pPr>
        <w:ind w:left="735" w:firstLine="375"/>
      </w:pPr>
      <w:rPr>
        <w:rFonts w:ascii="Arial" w:eastAsia="Arial" w:hAnsi="Arial" w:cs="Arial"/>
        <w:vertAlign w:val="baseline"/>
      </w:rPr>
    </w:lvl>
    <w:lvl w:ilvl="1">
      <w:start w:val="1"/>
      <w:numFmt w:val="lowerLetter"/>
      <w:lvlText w:val="%2."/>
      <w:lvlJc w:val="left"/>
      <w:pPr>
        <w:ind w:left="1455" w:firstLine="1095"/>
      </w:pPr>
      <w:rPr>
        <w:rFonts w:ascii="Arial" w:eastAsia="Arial" w:hAnsi="Arial" w:cs="Arial"/>
        <w:vertAlign w:val="baseline"/>
      </w:rPr>
    </w:lvl>
    <w:lvl w:ilvl="2">
      <w:start w:val="1"/>
      <w:numFmt w:val="lowerRoman"/>
      <w:lvlText w:val="%3."/>
      <w:lvlJc w:val="left"/>
      <w:pPr>
        <w:ind w:left="2175" w:firstLine="1995"/>
      </w:pPr>
      <w:rPr>
        <w:rFonts w:ascii="Arial" w:eastAsia="Arial" w:hAnsi="Arial" w:cs="Arial"/>
        <w:vertAlign w:val="baseline"/>
      </w:rPr>
    </w:lvl>
    <w:lvl w:ilvl="3">
      <w:start w:val="1"/>
      <w:numFmt w:val="decimal"/>
      <w:lvlText w:val="%4."/>
      <w:lvlJc w:val="left"/>
      <w:pPr>
        <w:ind w:left="2895" w:firstLine="2535"/>
      </w:pPr>
      <w:rPr>
        <w:rFonts w:ascii="Arial" w:eastAsia="Arial" w:hAnsi="Arial" w:cs="Arial"/>
        <w:vertAlign w:val="baseline"/>
      </w:rPr>
    </w:lvl>
    <w:lvl w:ilvl="4">
      <w:start w:val="1"/>
      <w:numFmt w:val="lowerLetter"/>
      <w:lvlText w:val="%5."/>
      <w:lvlJc w:val="left"/>
      <w:pPr>
        <w:ind w:left="3615" w:firstLine="3255"/>
      </w:pPr>
      <w:rPr>
        <w:rFonts w:ascii="Arial" w:eastAsia="Arial" w:hAnsi="Arial" w:cs="Arial"/>
        <w:vertAlign w:val="baseline"/>
      </w:rPr>
    </w:lvl>
    <w:lvl w:ilvl="5">
      <w:start w:val="1"/>
      <w:numFmt w:val="lowerRoman"/>
      <w:lvlText w:val="%6."/>
      <w:lvlJc w:val="left"/>
      <w:pPr>
        <w:ind w:left="4335" w:firstLine="4155"/>
      </w:pPr>
      <w:rPr>
        <w:rFonts w:ascii="Arial" w:eastAsia="Arial" w:hAnsi="Arial" w:cs="Arial"/>
        <w:vertAlign w:val="baseline"/>
      </w:rPr>
    </w:lvl>
    <w:lvl w:ilvl="6">
      <w:start w:val="1"/>
      <w:numFmt w:val="decimal"/>
      <w:lvlText w:val="%7."/>
      <w:lvlJc w:val="left"/>
      <w:pPr>
        <w:ind w:left="5055" w:firstLine="4695"/>
      </w:pPr>
      <w:rPr>
        <w:rFonts w:ascii="Arial" w:eastAsia="Arial" w:hAnsi="Arial" w:cs="Arial"/>
        <w:vertAlign w:val="baseline"/>
      </w:rPr>
    </w:lvl>
    <w:lvl w:ilvl="7">
      <w:start w:val="1"/>
      <w:numFmt w:val="lowerLetter"/>
      <w:lvlText w:val="%8."/>
      <w:lvlJc w:val="left"/>
      <w:pPr>
        <w:ind w:left="5775" w:firstLine="5415"/>
      </w:pPr>
      <w:rPr>
        <w:rFonts w:ascii="Arial" w:eastAsia="Arial" w:hAnsi="Arial" w:cs="Arial"/>
        <w:vertAlign w:val="baseline"/>
      </w:rPr>
    </w:lvl>
    <w:lvl w:ilvl="8">
      <w:start w:val="1"/>
      <w:numFmt w:val="lowerRoman"/>
      <w:lvlText w:val="%9."/>
      <w:lvlJc w:val="left"/>
      <w:pPr>
        <w:ind w:left="6495" w:firstLine="6315"/>
      </w:pPr>
      <w:rPr>
        <w:rFonts w:ascii="Arial" w:eastAsia="Arial" w:hAnsi="Arial" w:cs="Arial"/>
        <w:vertAlign w:val="baseline"/>
      </w:rPr>
    </w:lvl>
  </w:abstractNum>
  <w:abstractNum w:abstractNumId="14" w15:restartNumberingAfterBreak="0">
    <w:nsid w:val="686E1C76"/>
    <w:multiLevelType w:val="multilevel"/>
    <w:tmpl w:val="3BAEE33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5" w15:restartNumberingAfterBreak="0">
    <w:nsid w:val="68F36EA8"/>
    <w:multiLevelType w:val="multilevel"/>
    <w:tmpl w:val="4BB8316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6" w15:restartNumberingAfterBreak="0">
    <w:nsid w:val="6E0455FC"/>
    <w:multiLevelType w:val="multilevel"/>
    <w:tmpl w:val="D06A23E2"/>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7" w15:restartNumberingAfterBreak="0">
    <w:nsid w:val="74A76F2A"/>
    <w:multiLevelType w:val="multilevel"/>
    <w:tmpl w:val="D19A86E4"/>
    <w:lvl w:ilvl="0">
      <w:start w:val="1"/>
      <w:numFmt w:val="decimal"/>
      <w:lvlText w:val="%1."/>
      <w:lvlJc w:val="left"/>
      <w:pPr>
        <w:ind w:left="735" w:firstLine="375"/>
      </w:pPr>
      <w:rPr>
        <w:rFonts w:ascii="Arial" w:eastAsia="Arial" w:hAnsi="Arial" w:cs="Arial"/>
        <w:vertAlign w:val="baseline"/>
      </w:rPr>
    </w:lvl>
    <w:lvl w:ilvl="1">
      <w:start w:val="1"/>
      <w:numFmt w:val="lowerLetter"/>
      <w:lvlText w:val="%2."/>
      <w:lvlJc w:val="left"/>
      <w:pPr>
        <w:ind w:left="1455" w:firstLine="1095"/>
      </w:pPr>
      <w:rPr>
        <w:rFonts w:ascii="Arial" w:eastAsia="Arial" w:hAnsi="Arial" w:cs="Arial"/>
        <w:vertAlign w:val="baseline"/>
      </w:rPr>
    </w:lvl>
    <w:lvl w:ilvl="2">
      <w:start w:val="1"/>
      <w:numFmt w:val="lowerRoman"/>
      <w:lvlText w:val="%3."/>
      <w:lvlJc w:val="left"/>
      <w:pPr>
        <w:ind w:left="2175" w:firstLine="1995"/>
      </w:pPr>
      <w:rPr>
        <w:rFonts w:ascii="Arial" w:eastAsia="Arial" w:hAnsi="Arial" w:cs="Arial"/>
        <w:vertAlign w:val="baseline"/>
      </w:rPr>
    </w:lvl>
    <w:lvl w:ilvl="3">
      <w:start w:val="1"/>
      <w:numFmt w:val="decimal"/>
      <w:lvlText w:val="%4."/>
      <w:lvlJc w:val="left"/>
      <w:pPr>
        <w:ind w:left="2895" w:firstLine="2535"/>
      </w:pPr>
      <w:rPr>
        <w:rFonts w:ascii="Arial" w:eastAsia="Arial" w:hAnsi="Arial" w:cs="Arial"/>
        <w:vertAlign w:val="baseline"/>
      </w:rPr>
    </w:lvl>
    <w:lvl w:ilvl="4">
      <w:start w:val="1"/>
      <w:numFmt w:val="lowerLetter"/>
      <w:lvlText w:val="%5."/>
      <w:lvlJc w:val="left"/>
      <w:pPr>
        <w:ind w:left="3615" w:firstLine="3255"/>
      </w:pPr>
      <w:rPr>
        <w:rFonts w:ascii="Arial" w:eastAsia="Arial" w:hAnsi="Arial" w:cs="Arial"/>
        <w:vertAlign w:val="baseline"/>
      </w:rPr>
    </w:lvl>
    <w:lvl w:ilvl="5">
      <w:start w:val="1"/>
      <w:numFmt w:val="lowerRoman"/>
      <w:lvlText w:val="%6."/>
      <w:lvlJc w:val="left"/>
      <w:pPr>
        <w:ind w:left="4335" w:firstLine="4155"/>
      </w:pPr>
      <w:rPr>
        <w:rFonts w:ascii="Arial" w:eastAsia="Arial" w:hAnsi="Arial" w:cs="Arial"/>
        <w:vertAlign w:val="baseline"/>
      </w:rPr>
    </w:lvl>
    <w:lvl w:ilvl="6">
      <w:start w:val="1"/>
      <w:numFmt w:val="decimal"/>
      <w:lvlText w:val="%7."/>
      <w:lvlJc w:val="left"/>
      <w:pPr>
        <w:ind w:left="5055" w:firstLine="4695"/>
      </w:pPr>
      <w:rPr>
        <w:rFonts w:ascii="Arial" w:eastAsia="Arial" w:hAnsi="Arial" w:cs="Arial"/>
        <w:vertAlign w:val="baseline"/>
      </w:rPr>
    </w:lvl>
    <w:lvl w:ilvl="7">
      <w:start w:val="1"/>
      <w:numFmt w:val="lowerLetter"/>
      <w:lvlText w:val="%8."/>
      <w:lvlJc w:val="left"/>
      <w:pPr>
        <w:ind w:left="5775" w:firstLine="5415"/>
      </w:pPr>
      <w:rPr>
        <w:rFonts w:ascii="Arial" w:eastAsia="Arial" w:hAnsi="Arial" w:cs="Arial"/>
        <w:vertAlign w:val="baseline"/>
      </w:rPr>
    </w:lvl>
    <w:lvl w:ilvl="8">
      <w:start w:val="1"/>
      <w:numFmt w:val="lowerRoman"/>
      <w:lvlText w:val="%9."/>
      <w:lvlJc w:val="left"/>
      <w:pPr>
        <w:ind w:left="6495" w:firstLine="6315"/>
      </w:pPr>
      <w:rPr>
        <w:rFonts w:ascii="Arial" w:eastAsia="Arial" w:hAnsi="Arial" w:cs="Arial"/>
        <w:vertAlign w:val="baseline"/>
      </w:rPr>
    </w:lvl>
  </w:abstractNum>
  <w:abstractNum w:abstractNumId="18" w15:restartNumberingAfterBreak="0">
    <w:nsid w:val="7531259C"/>
    <w:multiLevelType w:val="multilevel"/>
    <w:tmpl w:val="3C7CD324"/>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abstractNum w:abstractNumId="19" w15:restartNumberingAfterBreak="0">
    <w:nsid w:val="7EE56637"/>
    <w:multiLevelType w:val="multilevel"/>
    <w:tmpl w:val="22F20A88"/>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lef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lef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left"/>
      <w:pPr>
        <w:ind w:left="6480" w:firstLine="6300"/>
      </w:pPr>
      <w:rPr>
        <w:rFonts w:ascii="Arial" w:eastAsia="Arial" w:hAnsi="Arial" w:cs="Arial"/>
        <w:vertAlign w:val="baseline"/>
      </w:rPr>
    </w:lvl>
  </w:abstractNum>
  <w:num w:numId="1">
    <w:abstractNumId w:val="15"/>
  </w:num>
  <w:num w:numId="2">
    <w:abstractNumId w:val="18"/>
  </w:num>
  <w:num w:numId="3">
    <w:abstractNumId w:val="13"/>
  </w:num>
  <w:num w:numId="4">
    <w:abstractNumId w:val="0"/>
  </w:num>
  <w:num w:numId="5">
    <w:abstractNumId w:val="11"/>
  </w:num>
  <w:num w:numId="6">
    <w:abstractNumId w:val="16"/>
  </w:num>
  <w:num w:numId="7">
    <w:abstractNumId w:val="17"/>
  </w:num>
  <w:num w:numId="8">
    <w:abstractNumId w:val="2"/>
  </w:num>
  <w:num w:numId="9">
    <w:abstractNumId w:val="10"/>
  </w:num>
  <w:num w:numId="10">
    <w:abstractNumId w:val="1"/>
  </w:num>
  <w:num w:numId="11">
    <w:abstractNumId w:val="5"/>
  </w:num>
  <w:num w:numId="12">
    <w:abstractNumId w:val="14"/>
  </w:num>
  <w:num w:numId="13">
    <w:abstractNumId w:val="7"/>
  </w:num>
  <w:num w:numId="14">
    <w:abstractNumId w:val="19"/>
  </w:num>
  <w:num w:numId="15">
    <w:abstractNumId w:val="6"/>
  </w:num>
  <w:num w:numId="16">
    <w:abstractNumId w:val="8"/>
  </w:num>
  <w:num w:numId="17">
    <w:abstractNumId w:val="4"/>
  </w:num>
  <w:num w:numId="18">
    <w:abstractNumId w:val="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42"/>
    <w:rsid w:val="0001437E"/>
    <w:rsid w:val="000866F7"/>
    <w:rsid w:val="000877F5"/>
    <w:rsid w:val="00242E0B"/>
    <w:rsid w:val="002A2281"/>
    <w:rsid w:val="00364F38"/>
    <w:rsid w:val="0037639E"/>
    <w:rsid w:val="00397513"/>
    <w:rsid w:val="003A4742"/>
    <w:rsid w:val="0045336F"/>
    <w:rsid w:val="0047408B"/>
    <w:rsid w:val="00527DC5"/>
    <w:rsid w:val="0059630A"/>
    <w:rsid w:val="006C3E74"/>
    <w:rsid w:val="007357AE"/>
    <w:rsid w:val="007D3C2A"/>
    <w:rsid w:val="008D7FED"/>
    <w:rsid w:val="009E4447"/>
    <w:rsid w:val="00A17FA9"/>
    <w:rsid w:val="00A24700"/>
    <w:rsid w:val="00A53915"/>
    <w:rsid w:val="00A56F83"/>
    <w:rsid w:val="00AB4642"/>
    <w:rsid w:val="00B318D0"/>
    <w:rsid w:val="00BC3ED2"/>
    <w:rsid w:val="00C741C4"/>
    <w:rsid w:val="00D05D64"/>
    <w:rsid w:val="00D16562"/>
    <w:rsid w:val="00D57553"/>
    <w:rsid w:val="00D65E55"/>
    <w:rsid w:val="00F3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195A"/>
  <w15:docId w15:val="{B64A7F0C-D78D-413A-BEA1-364912E1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E0B"/>
  </w:style>
  <w:style w:type="paragraph" w:styleId="Heading1">
    <w:name w:val="heading 1"/>
    <w:basedOn w:val="Normal1"/>
    <w:next w:val="Normal1"/>
    <w:rsid w:val="003A4742"/>
    <w:pPr>
      <w:spacing w:before="480" w:after="120"/>
      <w:outlineLvl w:val="0"/>
    </w:pPr>
    <w:rPr>
      <w:b/>
      <w:sz w:val="48"/>
    </w:rPr>
  </w:style>
  <w:style w:type="paragraph" w:styleId="Heading2">
    <w:name w:val="heading 2"/>
    <w:basedOn w:val="Normal1"/>
    <w:next w:val="Normal1"/>
    <w:rsid w:val="003A4742"/>
    <w:pPr>
      <w:spacing w:before="360" w:after="80"/>
      <w:outlineLvl w:val="1"/>
    </w:pPr>
    <w:rPr>
      <w:b/>
      <w:sz w:val="36"/>
    </w:rPr>
  </w:style>
  <w:style w:type="paragraph" w:styleId="Heading3">
    <w:name w:val="heading 3"/>
    <w:basedOn w:val="Normal1"/>
    <w:next w:val="Normal1"/>
    <w:rsid w:val="003A4742"/>
    <w:pPr>
      <w:spacing w:before="280" w:after="80"/>
      <w:outlineLvl w:val="2"/>
    </w:pPr>
    <w:rPr>
      <w:b/>
      <w:sz w:val="28"/>
    </w:rPr>
  </w:style>
  <w:style w:type="paragraph" w:styleId="Heading4">
    <w:name w:val="heading 4"/>
    <w:basedOn w:val="Normal1"/>
    <w:next w:val="Normal1"/>
    <w:rsid w:val="003A4742"/>
    <w:pPr>
      <w:spacing w:before="240" w:after="40"/>
      <w:outlineLvl w:val="3"/>
    </w:pPr>
    <w:rPr>
      <w:b/>
    </w:rPr>
  </w:style>
  <w:style w:type="paragraph" w:styleId="Heading5">
    <w:name w:val="heading 5"/>
    <w:basedOn w:val="Normal1"/>
    <w:next w:val="Normal1"/>
    <w:rsid w:val="003A4742"/>
    <w:pPr>
      <w:spacing w:before="220" w:after="40"/>
      <w:outlineLvl w:val="4"/>
    </w:pPr>
    <w:rPr>
      <w:b/>
      <w:sz w:val="22"/>
    </w:rPr>
  </w:style>
  <w:style w:type="paragraph" w:styleId="Heading6">
    <w:name w:val="heading 6"/>
    <w:basedOn w:val="Normal1"/>
    <w:next w:val="Normal1"/>
    <w:rsid w:val="003A4742"/>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4742"/>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3A4742"/>
    <w:pPr>
      <w:spacing w:before="480" w:after="120"/>
    </w:pPr>
    <w:rPr>
      <w:b/>
      <w:sz w:val="72"/>
    </w:rPr>
  </w:style>
  <w:style w:type="paragraph" w:styleId="Subtitle">
    <w:name w:val="Subtitle"/>
    <w:basedOn w:val="Normal1"/>
    <w:next w:val="Normal1"/>
    <w:rsid w:val="003A4742"/>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A53915"/>
    <w:rPr>
      <w:color w:val="0000FF" w:themeColor="hyperlink"/>
      <w:u w:val="single"/>
    </w:rPr>
  </w:style>
  <w:style w:type="paragraph" w:styleId="BalloonText">
    <w:name w:val="Balloon Text"/>
    <w:basedOn w:val="Normal"/>
    <w:link w:val="BalloonTextChar"/>
    <w:uiPriority w:val="99"/>
    <w:semiHidden/>
    <w:unhideWhenUsed/>
    <w:rsid w:val="00C74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C4"/>
    <w:rPr>
      <w:rFonts w:ascii="Segoe UI" w:hAnsi="Segoe UI" w:cs="Segoe UI"/>
      <w:sz w:val="18"/>
      <w:szCs w:val="18"/>
    </w:rPr>
  </w:style>
  <w:style w:type="paragraph" w:styleId="NoSpacing">
    <w:name w:val="No Spacing"/>
    <w:uiPriority w:val="1"/>
    <w:qFormat/>
    <w:rsid w:val="008D7FED"/>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g.cullip@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Course_Syllabus_for_SEM[1].docx.doc.docx</vt:lpstr>
    </vt:vector>
  </TitlesOfParts>
  <Company>Charlotte Mecklenburg Schools</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Course_Syllabus_for_SEM[1].docx.doc.docx</dc:title>
  <dc:creator>robertg.cullip</dc:creator>
  <cp:lastModifiedBy>Cullip, Robert G.</cp:lastModifiedBy>
  <cp:revision>3</cp:revision>
  <cp:lastPrinted>2018-08-25T18:38:00Z</cp:lastPrinted>
  <dcterms:created xsi:type="dcterms:W3CDTF">2017-08-25T14:53:00Z</dcterms:created>
  <dcterms:modified xsi:type="dcterms:W3CDTF">2018-08-25T18:39:00Z</dcterms:modified>
</cp:coreProperties>
</file>